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BFB9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4793107F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6FECAE60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65EA9BB3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DD6948" w14:paraId="338E2617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464018F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F0391F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B9CBB7E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7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F0391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F0391F"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06D1A406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0391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6F5804C3" w14:textId="77777777" w:rsidR="00607627" w:rsidRPr="00D27B0F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BBA6D3" w14:textId="77777777" w:rsidR="00D27B0F" w:rsidRPr="00D27B0F" w:rsidRDefault="00000000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bookmarkStart w:id="0" w:name="_Hlk160696492"/>
      <w:r w:rsidRPr="00D27B0F">
        <w:rPr>
          <w:rFonts w:ascii="Arial" w:hAnsi="Arial" w:cs="Arial"/>
          <w:noProof/>
          <w:sz w:val="22"/>
          <w:szCs w:val="22"/>
        </w:rPr>
        <w:t>Par projektu “</w:t>
      </w:r>
      <w:bookmarkStart w:id="1" w:name="_Hlk183438863"/>
      <w:r w:rsidRPr="00D27B0F">
        <w:rPr>
          <w:rFonts w:ascii="Arial" w:hAnsi="Arial" w:cs="Arial"/>
          <w:noProof/>
          <w:sz w:val="22"/>
          <w:szCs w:val="22"/>
        </w:rPr>
        <w:t xml:space="preserve">Visaptverošu energoefektivitātes </w:t>
      </w:r>
    </w:p>
    <w:p w14:paraId="1FFBBB67" w14:textId="77777777" w:rsidR="00D27B0F" w:rsidRDefault="00000000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pasākumu īstenošana publiskām ēkām</w:t>
      </w:r>
      <w:bookmarkEnd w:id="1"/>
      <w:r w:rsidRPr="00D27B0F">
        <w:rPr>
          <w:rFonts w:ascii="Arial" w:hAnsi="Arial" w:cs="Arial"/>
          <w:noProof/>
          <w:sz w:val="22"/>
          <w:szCs w:val="22"/>
        </w:rPr>
        <w:t xml:space="preserve"> </w:t>
      </w:r>
    </w:p>
    <w:p w14:paraId="17513497" w14:textId="77777777" w:rsidR="00D27B0F" w:rsidRDefault="00000000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(Implementation of comprehensive energy</w:t>
      </w:r>
    </w:p>
    <w:p w14:paraId="215B33FD" w14:textId="77777777" w:rsidR="00D27B0F" w:rsidRPr="00D27B0F" w:rsidRDefault="00000000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efficiency measures for public buildings)”</w:t>
      </w:r>
    </w:p>
    <w:p w14:paraId="42E62E0D" w14:textId="77777777" w:rsidR="007B1F67" w:rsidRPr="00D27B0F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6"/>
          <w:szCs w:val="26"/>
        </w:rPr>
      </w:pPr>
      <w:r w:rsidRPr="00D27B0F">
        <w:rPr>
          <w:rFonts w:ascii="Arial" w:hAnsi="Arial" w:cs="Arial"/>
          <w:iCs/>
          <w:sz w:val="22"/>
          <w:szCs w:val="22"/>
        </w:rPr>
        <w:t xml:space="preserve"> </w:t>
      </w:r>
    </w:p>
    <w:p w14:paraId="13818AF5" w14:textId="77777777" w:rsidR="007B1F67" w:rsidRPr="00D27B0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BBC917F" w14:textId="77777777" w:rsidR="00D27B0F" w:rsidRPr="00D27B0F" w:rsidRDefault="00000000" w:rsidP="00D27B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27B0F">
        <w:rPr>
          <w:rFonts w:ascii="Arial" w:hAnsi="Arial" w:cs="Arial"/>
          <w:sz w:val="22"/>
          <w:szCs w:val="22"/>
        </w:rPr>
        <w:t xml:space="preserve">Pamatojoties uz Pašvaldību likuma 4. panta pirmās daļas 22. punktu un 10. panta pirmās daļas pirmo teikumu, LIFE programmas atvērto </w:t>
      </w:r>
      <w:bookmarkStart w:id="2" w:name="_Hlk183439249"/>
      <w:r w:rsidRPr="00D27B0F">
        <w:rPr>
          <w:rFonts w:ascii="Arial" w:hAnsi="Arial" w:cs="Arial"/>
          <w:sz w:val="22"/>
          <w:szCs w:val="22"/>
        </w:rPr>
        <w:t xml:space="preserve">Eiropas Pilsētu finansēšanas mehānisma iniciatīvu </w:t>
      </w:r>
      <w:bookmarkEnd w:id="2"/>
      <w:r w:rsidRPr="00D27B0F">
        <w:rPr>
          <w:rFonts w:ascii="Arial" w:hAnsi="Arial" w:cs="Arial"/>
          <w:i/>
          <w:iCs/>
          <w:sz w:val="22"/>
          <w:szCs w:val="22"/>
        </w:rPr>
        <w:t xml:space="preserve">“European City Facility” (EUCF) </w:t>
      </w:r>
      <w:r w:rsidRPr="00D27B0F">
        <w:rPr>
          <w:rFonts w:ascii="Arial" w:hAnsi="Arial" w:cs="Arial"/>
          <w:sz w:val="22"/>
          <w:szCs w:val="22"/>
        </w:rPr>
        <w:t>un Liepājas valstspilsētas un Dienvidkurzemes novada attīstības programmā 2022.</w:t>
      </w:r>
      <w:r>
        <w:rPr>
          <w:rFonts w:ascii="Arial" w:hAnsi="Arial" w:cs="Arial"/>
          <w:sz w:val="22"/>
          <w:szCs w:val="22"/>
        </w:rPr>
        <w:t>-</w:t>
      </w:r>
      <w:r w:rsidRPr="00D27B0F">
        <w:rPr>
          <w:rFonts w:ascii="Arial" w:hAnsi="Arial" w:cs="Arial"/>
          <w:sz w:val="22"/>
          <w:szCs w:val="22"/>
        </w:rPr>
        <w:t>2027. gadam iekļauto projektu Nr.JPr_260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>“Visaptverošu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>energoefektivitātes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>pasākumu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>īstenošana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>publiskām</w:t>
      </w:r>
      <w:r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sz w:val="22"/>
          <w:szCs w:val="22"/>
        </w:rPr>
        <w:t xml:space="preserve">ēkām </w:t>
      </w:r>
      <w:r w:rsidRPr="00D27B0F">
        <w:rPr>
          <w:rFonts w:ascii="Arial" w:hAnsi="Arial" w:cs="Arial"/>
          <w:noProof/>
          <w:sz w:val="22"/>
          <w:szCs w:val="22"/>
        </w:rPr>
        <w:t>(Implementation of comprehensive energy efficiency measures for public buildings)</w:t>
      </w:r>
      <w:r w:rsidRPr="00D27B0F">
        <w:rPr>
          <w:rFonts w:ascii="Arial" w:hAnsi="Arial" w:cs="Arial"/>
          <w:sz w:val="22"/>
          <w:szCs w:val="22"/>
        </w:rPr>
        <w:t xml:space="preserve">”, izskatot Liepājas valstspilsētas pašvaldības domes </w:t>
      </w:r>
      <w:r w:rsidRPr="00D27B0F">
        <w:rPr>
          <w:rFonts w:ascii="Arial" w:hAnsi="Arial" w:cs="Arial"/>
          <w:noProof/>
          <w:sz w:val="22"/>
          <w:szCs w:val="22"/>
        </w:rPr>
        <w:t>pastāvīgās Attīstības komitejas 2024.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27B0F">
        <w:rPr>
          <w:rFonts w:ascii="Arial" w:hAnsi="Arial" w:cs="Arial"/>
          <w:noProof/>
          <w:sz w:val="22"/>
          <w:szCs w:val="22"/>
        </w:rPr>
        <w:t>gada 12.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27B0F">
        <w:rPr>
          <w:rFonts w:ascii="Arial" w:hAnsi="Arial" w:cs="Arial"/>
          <w:noProof/>
          <w:sz w:val="22"/>
          <w:szCs w:val="22"/>
        </w:rPr>
        <w:t>decembra lēmumu (sēdes protokols Nr.12)</w:t>
      </w:r>
      <w:r w:rsidRPr="00D27B0F">
        <w:rPr>
          <w:rFonts w:ascii="Arial" w:hAnsi="Arial" w:cs="Arial"/>
          <w:sz w:val="22"/>
          <w:szCs w:val="22"/>
        </w:rPr>
        <w:t xml:space="preserve"> </w:t>
      </w:r>
      <w:r w:rsidRPr="00D27B0F">
        <w:rPr>
          <w:rFonts w:ascii="Arial" w:hAnsi="Arial" w:cs="Arial"/>
          <w:noProof/>
          <w:sz w:val="22"/>
          <w:szCs w:val="22"/>
        </w:rPr>
        <w:t>un pastāvīgās Finanšu komitejas 2024.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D27B0F">
        <w:rPr>
          <w:rFonts w:ascii="Arial" w:hAnsi="Arial" w:cs="Arial"/>
          <w:noProof/>
          <w:sz w:val="22"/>
          <w:szCs w:val="22"/>
        </w:rPr>
        <w:t>gada 12</w:t>
      </w:r>
      <w:r>
        <w:rPr>
          <w:rFonts w:ascii="Arial" w:hAnsi="Arial" w:cs="Arial"/>
          <w:noProof/>
          <w:sz w:val="22"/>
          <w:szCs w:val="22"/>
        </w:rPr>
        <w:t xml:space="preserve">. </w:t>
      </w:r>
      <w:r w:rsidRPr="00D27B0F">
        <w:rPr>
          <w:rFonts w:ascii="Arial" w:hAnsi="Arial" w:cs="Arial"/>
          <w:noProof/>
          <w:sz w:val="22"/>
          <w:szCs w:val="22"/>
        </w:rPr>
        <w:t>decembra lēmumu (sēdes protokols Nr.12)</w:t>
      </w:r>
      <w:r w:rsidRPr="00D27B0F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D27B0F">
        <w:rPr>
          <w:rFonts w:ascii="Arial" w:hAnsi="Arial" w:cs="Arial"/>
          <w:b/>
          <w:sz w:val="22"/>
          <w:szCs w:val="22"/>
        </w:rPr>
        <w:t>nolemj</w:t>
      </w:r>
      <w:r w:rsidRPr="00D27B0F">
        <w:rPr>
          <w:rFonts w:ascii="Arial" w:hAnsi="Arial" w:cs="Arial"/>
          <w:sz w:val="22"/>
          <w:szCs w:val="22"/>
        </w:rPr>
        <w:t>:</w:t>
      </w:r>
    </w:p>
    <w:p w14:paraId="3C26B3B1" w14:textId="77777777" w:rsidR="00D27B0F" w:rsidRPr="00D27B0F" w:rsidRDefault="00D27B0F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85F33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1. Atbalstīt Liepājas Centrālās administrācijas dalību projektā “Visaptverošu energoefektivitātes pasākumu īstenošana publiskām ēkām (Implementation of comprehensive energy efficiency measures for public buildings)”, turpmāk – Projekts, LIFE programmas Eiropas Pilsētu finansēšanas mehānisma iniciatīvas atvērtajā “</w:t>
      </w:r>
      <w:r w:rsidRPr="00D27B0F">
        <w:rPr>
          <w:rFonts w:ascii="Arial" w:hAnsi="Arial" w:cs="Arial"/>
          <w:i/>
          <w:iCs/>
          <w:noProof/>
          <w:sz w:val="22"/>
          <w:szCs w:val="22"/>
        </w:rPr>
        <w:t>European City Facility” (EUCF)</w:t>
      </w:r>
      <w:r w:rsidRPr="00D27B0F">
        <w:rPr>
          <w:rFonts w:ascii="Arial" w:hAnsi="Arial" w:cs="Arial"/>
          <w:noProof/>
          <w:sz w:val="22"/>
          <w:szCs w:val="22"/>
        </w:rPr>
        <w:t xml:space="preserve"> 7. kārtas pieteikumu uzsaukumā. </w:t>
      </w:r>
    </w:p>
    <w:p w14:paraId="28F8EF76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 xml:space="preserve">2. Apstiprināt Projekta kopējās attiecināmās izmaksas 60 000,00 EUR (sešdesmit tūkstoši </w:t>
      </w:r>
      <w:r w:rsidRPr="00D27B0F">
        <w:rPr>
          <w:rFonts w:ascii="Arial" w:hAnsi="Arial" w:cs="Arial"/>
          <w:i/>
          <w:iCs/>
          <w:noProof/>
          <w:sz w:val="22"/>
          <w:szCs w:val="22"/>
        </w:rPr>
        <w:t>euro</w:t>
      </w:r>
      <w:r w:rsidRPr="00D27B0F">
        <w:rPr>
          <w:rFonts w:ascii="Arial" w:hAnsi="Arial" w:cs="Arial"/>
          <w:noProof/>
          <w:sz w:val="22"/>
          <w:szCs w:val="22"/>
        </w:rPr>
        <w:t xml:space="preserve"> un 00 centi), no kurām LIFE programmas Eiropas Pilsētu finansēšanas mehānisma iniciatīvas EUCF finansējums (100%) – 60 000,00 EUR.</w:t>
      </w:r>
    </w:p>
    <w:p w14:paraId="710743BA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3. Nodrošināt 2025. gadā Projekta īstenošanai nepieciešamo Liepājas valstspilsētas pašvaldības priekšfinansējumu Projekta attiecināmo izmaksu segšanai (35%) 21 000,00 EUR apmērā.</w:t>
      </w:r>
    </w:p>
    <w:p w14:paraId="3EBE29CF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 xml:space="preserve">4. Liepājas Centrālās administrācijas Finanšu pārvaldei plānot Projektam nepieciešamo finansējumu Liepājas valstspilsētas pašvaldības budžetā. </w:t>
      </w:r>
    </w:p>
    <w:p w14:paraId="2056D221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5. Noteikt, ka Projekta īstenošanai nepieciešamais Liepājas valstspilsētas pašvaldības priekšfinansējums var tikt precizēts pēc lēmuma par projekta finansējuma piešķiršanu apstiprināšanas.</w:t>
      </w:r>
    </w:p>
    <w:p w14:paraId="3DC7ECFE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t>6. Pilnvarot Liepājas valstspilsētas pašvaldības izpilddirektoru kā Liepājas Centrālās administrācijas vadītāju pašvaldības vārdā parakstīt visu ar Projektu saistīto dokumentāciju, t.sk. Projekta īstenošanas līgumu ar vadošo iestādi, atskaites u.c. dokumentāciju.</w:t>
      </w:r>
    </w:p>
    <w:p w14:paraId="39DB9E2C" w14:textId="77777777" w:rsidR="00D27B0F" w:rsidRPr="00D27B0F" w:rsidRDefault="00000000" w:rsidP="00D27B0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D27B0F">
        <w:rPr>
          <w:rFonts w:ascii="Arial" w:hAnsi="Arial" w:cs="Arial"/>
          <w:noProof/>
          <w:sz w:val="22"/>
          <w:szCs w:val="22"/>
        </w:rPr>
        <w:lastRenderedPageBreak/>
        <w:t>7. Liepājas valstspilsētas pašvaldības domes priekšsēdētājam kontrolēt lēmuma izpildi.</w:t>
      </w:r>
    </w:p>
    <w:p w14:paraId="394FC5EB" w14:textId="77777777" w:rsidR="00D27B0F" w:rsidRPr="00D27B0F" w:rsidRDefault="00D27B0F" w:rsidP="00D27B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DD6948" w14:paraId="061055D9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88A3C" w14:textId="77777777" w:rsidR="008467F4" w:rsidRPr="00D27B0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7B0F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98BECAC" w14:textId="77777777" w:rsidR="008467F4" w:rsidRDefault="00000000" w:rsidP="00D27B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7B0F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08036A44" w14:textId="77777777" w:rsidR="00D27B0F" w:rsidRPr="00D27B0F" w:rsidRDefault="00D27B0F" w:rsidP="00D27B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6948" w14:paraId="5540DE4B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BBA2094" w14:textId="77777777" w:rsidR="008467F4" w:rsidRPr="00D27B0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7B0F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90D3" w14:textId="77777777" w:rsidR="008467F4" w:rsidRPr="00D27B0F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B0F">
              <w:rPr>
                <w:rFonts w:ascii="Arial" w:hAnsi="Arial" w:cs="Arial"/>
                <w:noProof/>
                <w:sz w:val="22"/>
                <w:szCs w:val="22"/>
              </w:rPr>
              <w:t>Domes priekšsēdētājam, Izpilddirektora birojam, Sabiedrisko attiecību un mārketinga daļai, Attīstības pārvaldei, Finanšu pārvaldei, Liepājas Nekustamā īpašuma pārvaldei</w:t>
            </w:r>
          </w:p>
        </w:tc>
      </w:tr>
      <w:bookmarkEnd w:id="0"/>
    </w:tbl>
    <w:p w14:paraId="349CD5F6" w14:textId="77777777" w:rsidR="008467F4" w:rsidRPr="00D27B0F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D27B0F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2C90" w14:textId="77777777" w:rsidR="00176B12" w:rsidRDefault="00176B12">
      <w:r>
        <w:separator/>
      </w:r>
    </w:p>
  </w:endnote>
  <w:endnote w:type="continuationSeparator" w:id="0">
    <w:p w14:paraId="45F26E5B" w14:textId="77777777" w:rsidR="00176B12" w:rsidRDefault="0017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EE6A5" w14:textId="77777777" w:rsidR="00E90D4C" w:rsidRPr="00765476" w:rsidRDefault="00E90D4C" w:rsidP="006E5122">
    <w:pPr>
      <w:pStyle w:val="Kjene"/>
      <w:jc w:val="both"/>
    </w:pPr>
  </w:p>
  <w:p w14:paraId="1C432DC5" w14:textId="77777777" w:rsidR="00DD6948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F67" w14:textId="77777777" w:rsidR="00DD6948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2C9E" w14:textId="77777777" w:rsidR="00176B12" w:rsidRDefault="00176B12">
      <w:r>
        <w:separator/>
      </w:r>
    </w:p>
  </w:footnote>
  <w:footnote w:type="continuationSeparator" w:id="0">
    <w:p w14:paraId="3AB9689F" w14:textId="77777777" w:rsidR="00176B12" w:rsidRDefault="0017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8D23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E96A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3984FCF4" wp14:editId="3DE8EE0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B44F4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3740F605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522AEC31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3B3ED7D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8AABE82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8C081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918F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9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65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9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A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84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A8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74F08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A2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4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04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EE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8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A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47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1F12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2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A5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24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3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81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23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08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CD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6D06EB7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AD38E40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126DA1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AFA3C5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104FDC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C3E2BF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AFC04E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C0401C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69CF69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3C0AB3D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6AB61E6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362840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EBA348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62A9A1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06C2DF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81C158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D5842E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EC1ED5C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102826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608F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2A37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32E1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8E5C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66DD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F8DA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8622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5E77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5E1EF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4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C3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B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C2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49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3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9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C9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9C1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47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5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A2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8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1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AC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B45235C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2634F61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1AE334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554D2A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59E180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1A63FE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09ECC0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6921E2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074B3D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1F0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27524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06F5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76B12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2C4A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C575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343F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77B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070E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0AB8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0041"/>
    <w:rsid w:val="008F0AF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4A03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2E75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71A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5F94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27B0F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D6948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391F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724CE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2024-11-13T07:12:00Z</cp:lastPrinted>
  <dcterms:created xsi:type="dcterms:W3CDTF">2024-12-27T13:22:00Z</dcterms:created>
  <dcterms:modified xsi:type="dcterms:W3CDTF">2024-12-27T13:22:00Z</dcterms:modified>
</cp:coreProperties>
</file>