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644404">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3C914D55" w:rsidR="00D83970" w:rsidRPr="00D83970" w:rsidRDefault="004A0891" w:rsidP="00D83970">
            <w:pPr>
              <w:widowControl w:val="0"/>
              <w:autoSpaceDE w:val="0"/>
              <w:autoSpaceDN w:val="0"/>
              <w:adjustRightInd w:val="0"/>
              <w:jc w:val="center"/>
              <w:rPr>
                <w:rFonts w:ascii="Arial" w:hAnsi="Arial" w:cs="Arial"/>
                <w:color w:val="000000"/>
                <w:sz w:val="22"/>
                <w:szCs w:val="22"/>
              </w:rPr>
            </w:pPr>
            <w:r w:rsidRPr="00683EDB">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89473A">
              <w:rPr>
                <w:rFonts w:ascii="Arial" w:hAnsi="Arial" w:cs="Arial"/>
                <w:color w:val="000000"/>
                <w:sz w:val="22"/>
                <w:szCs w:val="22"/>
              </w:rPr>
              <w:t xml:space="preserve">   </w:t>
            </w:r>
            <w:r w:rsidR="00D83970" w:rsidRPr="00D83970">
              <w:rPr>
                <w:rFonts w:ascii="Arial" w:hAnsi="Arial" w:cs="Arial"/>
                <w:color w:val="000000"/>
                <w:sz w:val="22"/>
                <w:szCs w:val="22"/>
              </w:rPr>
              <w:t>Nr.</w:t>
            </w:r>
            <w:r w:rsidR="0089473A">
              <w:rPr>
                <w:rFonts w:ascii="Arial" w:hAnsi="Arial" w:cs="Arial"/>
                <w:color w:val="000000"/>
                <w:sz w:val="22"/>
                <w:szCs w:val="22"/>
              </w:rPr>
              <w:t>287</w:t>
            </w:r>
            <w:r w:rsidR="00D83970" w:rsidRPr="00D83970">
              <w:rPr>
                <w:rFonts w:ascii="Arial" w:hAnsi="Arial" w:cs="Arial"/>
                <w:color w:val="000000"/>
                <w:sz w:val="22"/>
                <w:szCs w:val="22"/>
              </w:rPr>
              <w:t>/</w:t>
            </w:r>
            <w:r w:rsidR="00366A55">
              <w:rPr>
                <w:rFonts w:ascii="Arial" w:hAnsi="Arial" w:cs="Arial"/>
                <w:color w:val="000000"/>
                <w:sz w:val="22"/>
                <w:szCs w:val="22"/>
              </w:rPr>
              <w:t>6</w:t>
            </w:r>
          </w:p>
          <w:p w14:paraId="7399B652" w14:textId="2CAC849D"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89473A">
              <w:rPr>
                <w:rFonts w:ascii="Arial" w:hAnsi="Arial" w:cs="Arial"/>
                <w:color w:val="000000"/>
                <w:sz w:val="22"/>
                <w:szCs w:val="22"/>
              </w:rPr>
              <w:t>45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13F23C7A" w14:textId="77777777" w:rsidR="00683EDB" w:rsidRPr="00683EDB" w:rsidRDefault="00683EDB" w:rsidP="00683EDB">
      <w:pPr>
        <w:widowControl w:val="0"/>
        <w:autoSpaceDE w:val="0"/>
        <w:autoSpaceDN w:val="0"/>
        <w:adjustRightInd w:val="0"/>
        <w:rPr>
          <w:rFonts w:ascii="Arial" w:hAnsi="Arial" w:cs="Arial"/>
          <w:sz w:val="22"/>
          <w:szCs w:val="22"/>
        </w:rPr>
      </w:pPr>
      <w:bookmarkStart w:id="0" w:name="_Hlk123556374"/>
      <w:r w:rsidRPr="00683EDB">
        <w:rPr>
          <w:rFonts w:ascii="Arial" w:hAnsi="Arial" w:cs="Arial"/>
          <w:sz w:val="22"/>
          <w:szCs w:val="22"/>
        </w:rPr>
        <w:t xml:space="preserve">Par izsoles noteikumu apstiprināšanu </w:t>
      </w:r>
    </w:p>
    <w:p w14:paraId="5942B482" w14:textId="77777777" w:rsidR="00683EDB" w:rsidRDefault="00683EDB" w:rsidP="00683EDB">
      <w:pPr>
        <w:widowControl w:val="0"/>
        <w:autoSpaceDE w:val="0"/>
        <w:autoSpaceDN w:val="0"/>
        <w:adjustRightInd w:val="0"/>
        <w:rPr>
          <w:rFonts w:ascii="Arial" w:hAnsi="Arial" w:cs="Arial"/>
          <w:noProof/>
          <w:sz w:val="22"/>
          <w:szCs w:val="22"/>
        </w:rPr>
      </w:pPr>
      <w:r w:rsidRPr="00683EDB">
        <w:rPr>
          <w:rFonts w:ascii="Arial" w:hAnsi="Arial" w:cs="Arial"/>
          <w:sz w:val="22"/>
          <w:szCs w:val="22"/>
        </w:rPr>
        <w:t xml:space="preserve">dzīvokļa īpašuma </w:t>
      </w:r>
      <w:r w:rsidRPr="00683EDB">
        <w:rPr>
          <w:rFonts w:ascii="Arial" w:hAnsi="Arial" w:cs="Arial"/>
          <w:noProof/>
          <w:sz w:val="22"/>
          <w:szCs w:val="22"/>
        </w:rPr>
        <w:t xml:space="preserve">Toma ielā 7-62 </w:t>
      </w:r>
    </w:p>
    <w:p w14:paraId="4F06DF79" w14:textId="14714A79" w:rsidR="00683EDB" w:rsidRPr="00683EDB" w:rsidRDefault="00683EDB" w:rsidP="00683EDB">
      <w:pPr>
        <w:widowControl w:val="0"/>
        <w:autoSpaceDE w:val="0"/>
        <w:autoSpaceDN w:val="0"/>
        <w:adjustRightInd w:val="0"/>
        <w:rPr>
          <w:rFonts w:ascii="Arial" w:hAnsi="Arial" w:cs="Arial"/>
          <w:sz w:val="22"/>
          <w:szCs w:val="22"/>
        </w:rPr>
      </w:pPr>
      <w:r w:rsidRPr="00683EDB">
        <w:rPr>
          <w:rFonts w:ascii="Arial" w:hAnsi="Arial" w:cs="Arial"/>
          <w:sz w:val="22"/>
          <w:szCs w:val="22"/>
        </w:rPr>
        <w:t>izsolei</w:t>
      </w:r>
    </w:p>
    <w:bookmarkEnd w:id="0"/>
    <w:p w14:paraId="799D1F46" w14:textId="77777777" w:rsidR="00B42AAD" w:rsidRPr="00683EDB" w:rsidRDefault="00B42AAD" w:rsidP="00607627">
      <w:pPr>
        <w:widowControl w:val="0"/>
        <w:autoSpaceDE w:val="0"/>
        <w:autoSpaceDN w:val="0"/>
        <w:adjustRightInd w:val="0"/>
        <w:jc w:val="both"/>
        <w:rPr>
          <w:rFonts w:ascii="Arial" w:hAnsi="Arial" w:cs="Arial"/>
          <w:sz w:val="14"/>
          <w:szCs w:val="14"/>
        </w:rPr>
      </w:pPr>
    </w:p>
    <w:p w14:paraId="1BC5B240" w14:textId="77777777" w:rsidR="00061DAD" w:rsidRPr="00644404" w:rsidRDefault="00061DAD" w:rsidP="00607627">
      <w:pPr>
        <w:widowControl w:val="0"/>
        <w:autoSpaceDE w:val="0"/>
        <w:autoSpaceDN w:val="0"/>
        <w:adjustRightInd w:val="0"/>
        <w:jc w:val="both"/>
        <w:rPr>
          <w:rFonts w:ascii="Arial" w:hAnsi="Arial" w:cs="Arial"/>
          <w:sz w:val="14"/>
          <w:szCs w:val="14"/>
        </w:rPr>
      </w:pPr>
    </w:p>
    <w:p w14:paraId="0F4F2292" w14:textId="1123924A" w:rsidR="00683EDB" w:rsidRPr="00683EDB" w:rsidRDefault="00683EDB" w:rsidP="00683EDB">
      <w:pPr>
        <w:widowControl w:val="0"/>
        <w:autoSpaceDE w:val="0"/>
        <w:autoSpaceDN w:val="0"/>
        <w:adjustRightInd w:val="0"/>
        <w:ind w:firstLine="720"/>
        <w:jc w:val="both"/>
        <w:rPr>
          <w:rFonts w:ascii="Arial" w:hAnsi="Arial" w:cs="Arial"/>
          <w:sz w:val="22"/>
          <w:szCs w:val="22"/>
        </w:rPr>
      </w:pPr>
      <w:r w:rsidRPr="00683EDB">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683EDB">
        <w:rPr>
          <w:rFonts w:ascii="Arial" w:hAnsi="Arial" w:cs="Arial"/>
          <w:sz w:val="22"/>
          <w:szCs w:val="22"/>
          <w:vertAlign w:val="superscript"/>
        </w:rPr>
        <w:t>1</w:t>
      </w:r>
      <w:r w:rsidRPr="00683EDB">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w:t>
      </w:r>
      <w:r>
        <w:rPr>
          <w:rFonts w:ascii="Arial" w:hAnsi="Arial" w:cs="Arial"/>
          <w:sz w:val="22"/>
          <w:szCs w:val="22"/>
        </w:rPr>
        <w:t xml:space="preserve">                       </w:t>
      </w:r>
      <w:r w:rsidRPr="00683EDB">
        <w:rPr>
          <w:rFonts w:ascii="Arial" w:hAnsi="Arial" w:cs="Arial"/>
          <w:sz w:val="22"/>
          <w:szCs w:val="22"/>
        </w:rPr>
        <w:t>SIA "Projektu vadība RRGD" 2024. gada 20. maija</w:t>
      </w:r>
      <w:r w:rsidRPr="00683EDB">
        <w:rPr>
          <w:rFonts w:ascii="Arial" w:hAnsi="Arial" w:cs="Arial"/>
          <w:noProof/>
          <w:sz w:val="22"/>
          <w:szCs w:val="22"/>
        </w:rPr>
        <w:t xml:space="preserve"> </w:t>
      </w:r>
      <w:r w:rsidRPr="00683EDB">
        <w:rPr>
          <w:rFonts w:ascii="Arial" w:hAnsi="Arial" w:cs="Arial"/>
          <w:sz w:val="22"/>
          <w:szCs w:val="22"/>
        </w:rPr>
        <w:t xml:space="preserve">nekustamā īpašuma novērtējumu "Par nekustamā īpašuma Liepāja, </w:t>
      </w:r>
      <w:r w:rsidRPr="00683EDB">
        <w:rPr>
          <w:rFonts w:ascii="Arial" w:hAnsi="Arial" w:cs="Arial"/>
          <w:noProof/>
          <w:sz w:val="22"/>
          <w:szCs w:val="22"/>
        </w:rPr>
        <w:t>Toma ielā 7</w:t>
      </w:r>
      <w:r w:rsidRPr="00683EDB">
        <w:rPr>
          <w:rFonts w:ascii="Arial" w:hAnsi="Arial" w:cs="Arial"/>
          <w:sz w:val="22"/>
          <w:szCs w:val="22"/>
        </w:rPr>
        <w:t>, dz.</w:t>
      </w:r>
      <w:r>
        <w:rPr>
          <w:rFonts w:ascii="Arial" w:hAnsi="Arial" w:cs="Arial"/>
          <w:sz w:val="22"/>
          <w:szCs w:val="22"/>
        </w:rPr>
        <w:t xml:space="preserve"> </w:t>
      </w:r>
      <w:r w:rsidRPr="00683EDB">
        <w:rPr>
          <w:rFonts w:ascii="Arial" w:hAnsi="Arial" w:cs="Arial"/>
          <w:sz w:val="22"/>
          <w:szCs w:val="22"/>
        </w:rPr>
        <w:t>Nr.62 tirgus vērtības aprēķināšanu", izskatot Liepājas valstspilsētas pašvaldības Dzīvojamo māju privatizācijas komisijas 2024. gada 22. maija</w:t>
      </w:r>
      <w:r w:rsidRPr="00683EDB">
        <w:rPr>
          <w:rFonts w:ascii="Arial" w:hAnsi="Arial" w:cs="Arial"/>
          <w:noProof/>
          <w:sz w:val="22"/>
          <w:szCs w:val="22"/>
        </w:rPr>
        <w:t xml:space="preserve"> </w:t>
      </w:r>
      <w:r w:rsidRPr="00683EDB">
        <w:rPr>
          <w:rFonts w:ascii="Arial" w:hAnsi="Arial" w:cs="Arial"/>
          <w:sz w:val="22"/>
          <w:szCs w:val="22"/>
        </w:rPr>
        <w:t xml:space="preserve">lēmumu (sēdes protokols Nr.19/2.2.20) un Liepājas valstspilsētas pašvaldības domes pastāvīgās Finanšu komitejas 2024. gada </w:t>
      </w:r>
      <w:r w:rsidRPr="00683EDB">
        <w:rPr>
          <w:rFonts w:ascii="Arial" w:hAnsi="Arial" w:cs="Arial"/>
          <w:noProof/>
          <w:sz w:val="22"/>
          <w:szCs w:val="22"/>
        </w:rPr>
        <w:t xml:space="preserve">6. jūnija </w:t>
      </w:r>
      <w:r w:rsidRPr="00683EDB">
        <w:rPr>
          <w:rFonts w:ascii="Arial" w:hAnsi="Arial" w:cs="Arial"/>
          <w:sz w:val="22"/>
          <w:szCs w:val="22"/>
        </w:rPr>
        <w:t xml:space="preserve">lēmumu (sēdes protokols Nr.6), Liepājas valstspilsētas pašvaldības dome </w:t>
      </w:r>
      <w:r w:rsidRPr="00683EDB">
        <w:rPr>
          <w:rFonts w:ascii="Arial" w:hAnsi="Arial" w:cs="Arial"/>
          <w:b/>
          <w:sz w:val="22"/>
          <w:szCs w:val="22"/>
        </w:rPr>
        <w:t>nolemj</w:t>
      </w:r>
      <w:r w:rsidRPr="00644404">
        <w:rPr>
          <w:rFonts w:ascii="Arial" w:hAnsi="Arial" w:cs="Arial"/>
          <w:b/>
          <w:bCs/>
          <w:sz w:val="22"/>
          <w:szCs w:val="22"/>
        </w:rPr>
        <w:t>:</w:t>
      </w:r>
    </w:p>
    <w:p w14:paraId="69EE067D" w14:textId="77777777" w:rsidR="00683EDB" w:rsidRPr="00683EDB" w:rsidRDefault="00683EDB" w:rsidP="00683EDB">
      <w:pPr>
        <w:widowControl w:val="0"/>
        <w:autoSpaceDE w:val="0"/>
        <w:autoSpaceDN w:val="0"/>
        <w:adjustRightInd w:val="0"/>
        <w:jc w:val="both"/>
        <w:rPr>
          <w:rFonts w:ascii="Arial" w:hAnsi="Arial" w:cs="Arial"/>
          <w:sz w:val="22"/>
          <w:szCs w:val="22"/>
        </w:rPr>
      </w:pPr>
    </w:p>
    <w:p w14:paraId="6B7BE63D" w14:textId="77777777" w:rsidR="00683EDB" w:rsidRP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t>1. Apstiprināt Liepājas valstspilsētas pašvaldībai piederošā dzīvokļa īpašuma Toma</w:t>
      </w:r>
      <w:r w:rsidRPr="00683EDB">
        <w:rPr>
          <w:rFonts w:ascii="Arial" w:hAnsi="Arial" w:cs="Arial"/>
          <w:noProof/>
          <w:sz w:val="22"/>
          <w:szCs w:val="22"/>
        </w:rPr>
        <w:t xml:space="preserve"> ielā 7-62</w:t>
      </w:r>
      <w:r w:rsidRPr="00683EDB">
        <w:rPr>
          <w:rFonts w:ascii="Arial" w:hAnsi="Arial" w:cs="Arial"/>
          <w:sz w:val="22"/>
          <w:szCs w:val="22"/>
        </w:rPr>
        <w:t>, Liepājā, kadastra numurs 1700 903 3469, nosacīto cenu 8200 EUR (</w:t>
      </w:r>
      <w:r w:rsidRPr="00683EDB">
        <w:rPr>
          <w:rFonts w:ascii="Arial" w:hAnsi="Arial" w:cs="Arial"/>
          <w:noProof/>
          <w:sz w:val="22"/>
          <w:szCs w:val="22"/>
        </w:rPr>
        <w:t xml:space="preserve">astoņi </w:t>
      </w:r>
      <w:r w:rsidRPr="00683EDB">
        <w:rPr>
          <w:rFonts w:ascii="Arial" w:hAnsi="Arial" w:cs="Arial"/>
          <w:sz w:val="22"/>
          <w:szCs w:val="22"/>
        </w:rPr>
        <w:t>tūkstoši divi</w:t>
      </w:r>
      <w:r w:rsidRPr="00683EDB">
        <w:rPr>
          <w:rFonts w:ascii="Arial" w:hAnsi="Arial" w:cs="Arial"/>
          <w:noProof/>
          <w:sz w:val="22"/>
          <w:szCs w:val="22"/>
        </w:rPr>
        <w:t xml:space="preserve"> </w:t>
      </w:r>
      <w:r w:rsidRPr="00683EDB">
        <w:rPr>
          <w:rFonts w:ascii="Arial" w:hAnsi="Arial" w:cs="Arial"/>
          <w:sz w:val="22"/>
          <w:szCs w:val="22"/>
        </w:rPr>
        <w:t xml:space="preserve">simti </w:t>
      </w:r>
      <w:r w:rsidRPr="00683EDB">
        <w:rPr>
          <w:rFonts w:ascii="Arial" w:hAnsi="Arial" w:cs="Arial"/>
          <w:i/>
          <w:sz w:val="22"/>
          <w:szCs w:val="22"/>
        </w:rPr>
        <w:t>euro</w:t>
      </w:r>
      <w:r w:rsidRPr="00683EDB">
        <w:rPr>
          <w:rFonts w:ascii="Arial" w:hAnsi="Arial" w:cs="Arial"/>
          <w:sz w:val="22"/>
          <w:szCs w:val="22"/>
        </w:rPr>
        <w:t>).</w:t>
      </w:r>
    </w:p>
    <w:p w14:paraId="59A024D7" w14:textId="77777777" w:rsidR="00644404" w:rsidRPr="00644404" w:rsidRDefault="00644404" w:rsidP="00683EDB">
      <w:pPr>
        <w:widowControl w:val="0"/>
        <w:autoSpaceDE w:val="0"/>
        <w:autoSpaceDN w:val="0"/>
        <w:adjustRightInd w:val="0"/>
        <w:ind w:firstLine="708"/>
        <w:jc w:val="both"/>
        <w:rPr>
          <w:rFonts w:ascii="Arial" w:hAnsi="Arial" w:cs="Arial"/>
          <w:sz w:val="10"/>
          <w:szCs w:val="10"/>
        </w:rPr>
      </w:pPr>
    </w:p>
    <w:p w14:paraId="0B3CA388" w14:textId="5631A417" w:rsidR="00683EDB" w:rsidRP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t>2. Apstiprināt Liepājas valstspilsētas pašvaldības domes 2024. gada 13. jūnija noteikumus Nr.</w:t>
      </w:r>
      <w:r w:rsidR="0089473A">
        <w:rPr>
          <w:rFonts w:ascii="Arial" w:hAnsi="Arial" w:cs="Arial"/>
          <w:sz w:val="22"/>
          <w:szCs w:val="22"/>
        </w:rPr>
        <w:t>33</w:t>
      </w:r>
      <w:r w:rsidRPr="00683EDB">
        <w:rPr>
          <w:rFonts w:ascii="Arial" w:hAnsi="Arial" w:cs="Arial"/>
          <w:sz w:val="22"/>
          <w:szCs w:val="22"/>
        </w:rPr>
        <w:t xml:space="preserve"> </w:t>
      </w:r>
      <w:bookmarkStart w:id="1" w:name="_Hlk123557039"/>
      <w:r w:rsidRPr="00683EDB">
        <w:rPr>
          <w:rFonts w:ascii="Arial" w:hAnsi="Arial" w:cs="Arial"/>
          <w:sz w:val="22"/>
          <w:szCs w:val="22"/>
        </w:rPr>
        <w:t>"Neizīrēta dzīvokļa īpašuma Toma ielā 7-62, Liepājā (kadastra Nr.1700 903 3469) izsoles noteikumi".</w:t>
      </w:r>
    </w:p>
    <w:bookmarkEnd w:id="1"/>
    <w:p w14:paraId="2368E3EE" w14:textId="77777777" w:rsidR="00644404" w:rsidRPr="00644404" w:rsidRDefault="00644404" w:rsidP="00683EDB">
      <w:pPr>
        <w:widowControl w:val="0"/>
        <w:autoSpaceDE w:val="0"/>
        <w:autoSpaceDN w:val="0"/>
        <w:adjustRightInd w:val="0"/>
        <w:ind w:firstLine="708"/>
        <w:jc w:val="both"/>
        <w:rPr>
          <w:rFonts w:ascii="Arial" w:hAnsi="Arial" w:cs="Arial"/>
          <w:sz w:val="10"/>
          <w:szCs w:val="10"/>
        </w:rPr>
      </w:pPr>
    </w:p>
    <w:p w14:paraId="305A4524" w14:textId="6FB23A06" w:rsidR="00683EDB" w:rsidRP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44ACBF69" w14:textId="77777777" w:rsidR="00644404" w:rsidRPr="00644404" w:rsidRDefault="00644404" w:rsidP="00683EDB">
      <w:pPr>
        <w:widowControl w:val="0"/>
        <w:autoSpaceDE w:val="0"/>
        <w:autoSpaceDN w:val="0"/>
        <w:adjustRightInd w:val="0"/>
        <w:ind w:firstLine="708"/>
        <w:jc w:val="both"/>
        <w:rPr>
          <w:rFonts w:ascii="Arial" w:hAnsi="Arial" w:cs="Arial"/>
          <w:sz w:val="10"/>
          <w:szCs w:val="10"/>
        </w:rPr>
      </w:pPr>
    </w:p>
    <w:p w14:paraId="121B3A6A" w14:textId="09FCDCBC" w:rsidR="00683EDB" w:rsidRP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399CC129" w14:textId="77777777" w:rsidR="00683EDB" w:rsidRP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t>5. Uzdot Liepājas Nekustamā īpašuma pārvaldei sagatavot lēmuma 1. punktā minētā nekustamā īpašuma pirkuma līgumu.</w:t>
      </w:r>
    </w:p>
    <w:p w14:paraId="27497961" w14:textId="77777777" w:rsidR="00644404" w:rsidRPr="00644404" w:rsidRDefault="00644404" w:rsidP="00683EDB">
      <w:pPr>
        <w:widowControl w:val="0"/>
        <w:autoSpaceDE w:val="0"/>
        <w:autoSpaceDN w:val="0"/>
        <w:adjustRightInd w:val="0"/>
        <w:ind w:firstLine="708"/>
        <w:jc w:val="both"/>
        <w:rPr>
          <w:rFonts w:ascii="Arial" w:hAnsi="Arial" w:cs="Arial"/>
          <w:sz w:val="10"/>
          <w:szCs w:val="10"/>
        </w:rPr>
      </w:pPr>
    </w:p>
    <w:p w14:paraId="4DAB14C4" w14:textId="3237F1F1" w:rsid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374878FF" w14:textId="77777777" w:rsidR="00683EDB" w:rsidRDefault="00683EDB" w:rsidP="00683EDB">
      <w:pPr>
        <w:widowControl w:val="0"/>
        <w:autoSpaceDE w:val="0"/>
        <w:autoSpaceDN w:val="0"/>
        <w:adjustRightInd w:val="0"/>
        <w:ind w:firstLine="708"/>
        <w:jc w:val="both"/>
        <w:rPr>
          <w:rFonts w:ascii="Arial" w:hAnsi="Arial" w:cs="Arial"/>
          <w:sz w:val="22"/>
          <w:szCs w:val="22"/>
        </w:rPr>
      </w:pPr>
      <w:r w:rsidRPr="00683EDB">
        <w:rPr>
          <w:rFonts w:ascii="Arial" w:hAnsi="Arial" w:cs="Arial"/>
          <w:sz w:val="22"/>
          <w:szCs w:val="22"/>
        </w:rPr>
        <w:lastRenderedPageBreak/>
        <w:t>7. Liepājas valstspilsētas pašvaldības domes izpilddirektora vietniekam īpašumu jautājumos kontrolēt lēmuma izpildi.</w:t>
      </w:r>
    </w:p>
    <w:p w14:paraId="5D788576" w14:textId="77777777" w:rsidR="00644404" w:rsidRDefault="00644404" w:rsidP="00683EDB">
      <w:pPr>
        <w:widowControl w:val="0"/>
        <w:autoSpaceDE w:val="0"/>
        <w:autoSpaceDN w:val="0"/>
        <w:adjustRightInd w:val="0"/>
        <w:ind w:firstLine="708"/>
        <w:jc w:val="both"/>
        <w:rPr>
          <w:rFonts w:ascii="Arial" w:hAnsi="Arial" w:cs="Arial"/>
          <w:sz w:val="22"/>
          <w:szCs w:val="22"/>
        </w:rPr>
      </w:pPr>
    </w:p>
    <w:p w14:paraId="16F0EC51" w14:textId="77777777" w:rsidR="002902AD" w:rsidRPr="00683EDB" w:rsidRDefault="002902AD" w:rsidP="00607627">
      <w:pPr>
        <w:widowControl w:val="0"/>
        <w:autoSpaceDE w:val="0"/>
        <w:autoSpaceDN w:val="0"/>
        <w:adjustRightInd w:val="0"/>
        <w:jc w:val="both"/>
        <w:rPr>
          <w:rFonts w:ascii="Arial" w:hAnsi="Arial" w:cs="Arial"/>
          <w:sz w:val="16"/>
          <w:szCs w:val="16"/>
        </w:rPr>
      </w:pPr>
    </w:p>
    <w:tbl>
      <w:tblPr>
        <w:tblW w:w="8565" w:type="dxa"/>
        <w:tblLayout w:type="fixed"/>
        <w:tblCellMar>
          <w:left w:w="60" w:type="dxa"/>
          <w:right w:w="60" w:type="dxa"/>
        </w:tblCellMar>
        <w:tblLook w:val="0000" w:firstRow="0" w:lastRow="0" w:firstColumn="0" w:lastColumn="0" w:noHBand="0" w:noVBand="0"/>
      </w:tblPr>
      <w:tblGrid>
        <w:gridCol w:w="1276"/>
        <w:gridCol w:w="4368"/>
        <w:gridCol w:w="2921"/>
      </w:tblGrid>
      <w:tr w:rsidR="00553CE1" w:rsidRPr="00683EDB" w14:paraId="31536E80" w14:textId="77777777" w:rsidTr="00644404">
        <w:tc>
          <w:tcPr>
            <w:tcW w:w="5644" w:type="dxa"/>
            <w:gridSpan w:val="2"/>
            <w:tcBorders>
              <w:top w:val="nil"/>
              <w:left w:val="nil"/>
              <w:bottom w:val="nil"/>
              <w:right w:val="nil"/>
            </w:tcBorders>
          </w:tcPr>
          <w:p w14:paraId="33A69D64" w14:textId="77777777" w:rsidR="00553CE1" w:rsidRPr="00683EDB" w:rsidRDefault="00B62169" w:rsidP="00553CE1">
            <w:pPr>
              <w:widowControl w:val="0"/>
              <w:autoSpaceDE w:val="0"/>
              <w:autoSpaceDN w:val="0"/>
              <w:adjustRightInd w:val="0"/>
              <w:rPr>
                <w:rFonts w:ascii="Arial" w:hAnsi="Arial" w:cs="Arial"/>
                <w:sz w:val="22"/>
                <w:szCs w:val="22"/>
              </w:rPr>
            </w:pPr>
            <w:r w:rsidRPr="00683EDB">
              <w:rPr>
                <w:rFonts w:ascii="Arial" w:hAnsi="Arial" w:cs="Arial"/>
                <w:sz w:val="22"/>
                <w:szCs w:val="22"/>
              </w:rPr>
              <w:t>Priekšsēdētājs</w:t>
            </w:r>
          </w:p>
        </w:tc>
        <w:tc>
          <w:tcPr>
            <w:tcW w:w="2921" w:type="dxa"/>
            <w:tcBorders>
              <w:top w:val="nil"/>
              <w:left w:val="nil"/>
              <w:bottom w:val="nil"/>
              <w:right w:val="nil"/>
            </w:tcBorders>
          </w:tcPr>
          <w:p w14:paraId="037E90F9" w14:textId="77777777" w:rsidR="00553CE1" w:rsidRDefault="00843FF6" w:rsidP="00683EDB">
            <w:pPr>
              <w:widowControl w:val="0"/>
              <w:autoSpaceDE w:val="0"/>
              <w:autoSpaceDN w:val="0"/>
              <w:adjustRightInd w:val="0"/>
              <w:jc w:val="right"/>
              <w:rPr>
                <w:rFonts w:ascii="Arial" w:hAnsi="Arial" w:cs="Arial"/>
                <w:sz w:val="22"/>
                <w:szCs w:val="22"/>
              </w:rPr>
            </w:pPr>
            <w:r w:rsidRPr="00683EDB">
              <w:rPr>
                <w:rFonts w:ascii="Arial" w:hAnsi="Arial" w:cs="Arial"/>
                <w:sz w:val="22"/>
                <w:szCs w:val="22"/>
              </w:rPr>
              <w:t xml:space="preserve">Gunārs </w:t>
            </w:r>
            <w:r w:rsidR="00E21457" w:rsidRPr="00683EDB">
              <w:rPr>
                <w:rFonts w:ascii="Arial" w:hAnsi="Arial" w:cs="Arial"/>
                <w:sz w:val="22"/>
                <w:szCs w:val="22"/>
              </w:rPr>
              <w:t>Ansiņš</w:t>
            </w:r>
          </w:p>
          <w:p w14:paraId="49ED57F0" w14:textId="1B91A1DA" w:rsidR="00683EDB" w:rsidRPr="00683EDB" w:rsidRDefault="00683EDB" w:rsidP="00683EDB">
            <w:pPr>
              <w:widowControl w:val="0"/>
              <w:autoSpaceDE w:val="0"/>
              <w:autoSpaceDN w:val="0"/>
              <w:adjustRightInd w:val="0"/>
              <w:jc w:val="right"/>
              <w:rPr>
                <w:rFonts w:ascii="Arial" w:hAnsi="Arial" w:cs="Arial"/>
                <w:sz w:val="10"/>
                <w:szCs w:val="10"/>
              </w:rPr>
            </w:pPr>
          </w:p>
        </w:tc>
      </w:tr>
      <w:tr w:rsidR="00553CE1" w:rsidRPr="00683EDB" w14:paraId="7D021496" w14:textId="77777777" w:rsidTr="00644404">
        <w:tc>
          <w:tcPr>
            <w:tcW w:w="1276" w:type="dxa"/>
            <w:tcBorders>
              <w:top w:val="nil"/>
              <w:left w:val="nil"/>
              <w:bottom w:val="nil"/>
              <w:right w:val="nil"/>
            </w:tcBorders>
          </w:tcPr>
          <w:p w14:paraId="68C2F5F2" w14:textId="77777777" w:rsidR="00553CE1" w:rsidRPr="00683EDB" w:rsidRDefault="00553CE1" w:rsidP="00553CE1">
            <w:pPr>
              <w:widowControl w:val="0"/>
              <w:autoSpaceDE w:val="0"/>
              <w:autoSpaceDN w:val="0"/>
              <w:adjustRightInd w:val="0"/>
              <w:rPr>
                <w:rFonts w:ascii="Arial" w:hAnsi="Arial" w:cs="Arial"/>
                <w:sz w:val="22"/>
                <w:szCs w:val="22"/>
              </w:rPr>
            </w:pPr>
            <w:r w:rsidRPr="00683EDB">
              <w:rPr>
                <w:rFonts w:ascii="Arial" w:hAnsi="Arial" w:cs="Arial"/>
                <w:sz w:val="22"/>
                <w:szCs w:val="22"/>
              </w:rPr>
              <w:t>Nosūtāms:</w:t>
            </w:r>
          </w:p>
        </w:tc>
        <w:tc>
          <w:tcPr>
            <w:tcW w:w="7289" w:type="dxa"/>
            <w:gridSpan w:val="2"/>
            <w:tcBorders>
              <w:top w:val="nil"/>
              <w:left w:val="nil"/>
              <w:bottom w:val="nil"/>
              <w:right w:val="nil"/>
            </w:tcBorders>
          </w:tcPr>
          <w:p w14:paraId="4DE12706" w14:textId="3EAF7A06" w:rsidR="00683EDB" w:rsidRPr="00683EDB" w:rsidRDefault="00683EDB" w:rsidP="00683EDB">
            <w:pPr>
              <w:widowControl w:val="0"/>
              <w:autoSpaceDE w:val="0"/>
              <w:autoSpaceDN w:val="0"/>
              <w:adjustRightInd w:val="0"/>
              <w:jc w:val="both"/>
              <w:rPr>
                <w:rFonts w:ascii="Arial" w:hAnsi="Arial" w:cs="Arial"/>
                <w:sz w:val="22"/>
                <w:szCs w:val="22"/>
              </w:rPr>
            </w:pPr>
            <w:r w:rsidRPr="00683EDB">
              <w:rPr>
                <w:rFonts w:ascii="Arial" w:hAnsi="Arial" w:cs="Arial"/>
                <w:sz w:val="22"/>
                <w:szCs w:val="22"/>
              </w:rPr>
              <w:t>Kurzemes rajona tiesai, Izpilddirektora birojam, Finanšu pārvaldei, Dzīvojamo māju privatizācijas komisijai, Nekustamā īpašuma pārvaldei (galv</w:t>
            </w:r>
            <w:r w:rsidR="00644404">
              <w:rPr>
                <w:rFonts w:ascii="Arial" w:hAnsi="Arial" w:cs="Arial"/>
                <w:sz w:val="22"/>
                <w:szCs w:val="22"/>
              </w:rPr>
              <w:t>enajai</w:t>
            </w:r>
            <w:r w:rsidRPr="00683EDB">
              <w:rPr>
                <w:rFonts w:ascii="Arial" w:hAnsi="Arial" w:cs="Arial"/>
                <w:sz w:val="22"/>
                <w:szCs w:val="22"/>
              </w:rPr>
              <w:t xml:space="preserve"> grāmatvedei), SIA "LIEPĀJAS NAMU APSAIMNIEKOTĀJS"</w:t>
            </w:r>
          </w:p>
          <w:p w14:paraId="43CF266E" w14:textId="77777777" w:rsidR="00061DAD" w:rsidRPr="00683EDB"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683EDB" w:rsidRDefault="00607627" w:rsidP="00514448">
      <w:pPr>
        <w:widowControl w:val="0"/>
        <w:autoSpaceDE w:val="0"/>
        <w:autoSpaceDN w:val="0"/>
        <w:adjustRightInd w:val="0"/>
        <w:jc w:val="both"/>
        <w:rPr>
          <w:rFonts w:ascii="Arial" w:hAnsi="Arial" w:cs="Arial"/>
          <w:sz w:val="22"/>
          <w:szCs w:val="22"/>
        </w:rPr>
      </w:pPr>
    </w:p>
    <w:sectPr w:rsidR="00607627" w:rsidRPr="00683EDB"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05590" w14:textId="77777777" w:rsidR="00304B1B" w:rsidRDefault="00304B1B" w:rsidP="009258C8">
      <w:r>
        <w:separator/>
      </w:r>
    </w:p>
  </w:endnote>
  <w:endnote w:type="continuationSeparator" w:id="0">
    <w:p w14:paraId="0501E085" w14:textId="77777777" w:rsidR="00304B1B" w:rsidRDefault="00304B1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0ED8A" w14:textId="31B698CF" w:rsidR="00683EDB" w:rsidRPr="00683EDB" w:rsidRDefault="00683EDB" w:rsidP="00683EDB">
    <w:pPr>
      <w:jc w:val="center"/>
      <w:rPr>
        <w:rFonts w:ascii="Arial" w:hAnsi="Arial" w:cs="Arial"/>
        <w:sz w:val="18"/>
        <w:szCs w:val="18"/>
      </w:rPr>
    </w:pPr>
    <w:r w:rsidRPr="00683EDB">
      <w:rPr>
        <w:rFonts w:ascii="Arial" w:hAnsi="Arial" w:cs="Arial"/>
        <w:color w:val="000000"/>
        <w:sz w:val="18"/>
        <w:szCs w:val="18"/>
        <w:shd w:val="clear" w:color="auto" w:fill="FFFFFF"/>
      </w:rPr>
      <w:t>Šis dokuments ir parakstīts papīra dokumenta formā vienā eksemplārā un elektroniska dokumenta formā</w:t>
    </w:r>
  </w:p>
  <w:p w14:paraId="1165BDF9" w14:textId="77777777" w:rsidR="00683EDB" w:rsidRPr="00683EDB" w:rsidRDefault="00683EDB" w:rsidP="00683EDB">
    <w:pPr>
      <w:pStyle w:val="Kjene"/>
      <w:jc w:val="center"/>
      <w:rPr>
        <w:rFonts w:ascii="Arial" w:hAnsi="Arial" w:cs="Arial"/>
      </w:rPr>
    </w:pPr>
  </w:p>
  <w:p w14:paraId="6264407E" w14:textId="0735B03C" w:rsidR="00E90D4C" w:rsidRPr="00765476" w:rsidRDefault="00E90D4C" w:rsidP="00683EDB">
    <w:pPr>
      <w:pStyle w:val="Kjene"/>
      <w:tabs>
        <w:tab w:val="clear" w:pos="4153"/>
        <w:tab w:val="clear" w:pos="8306"/>
        <w:tab w:val="left" w:pos="287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39D18" w14:textId="77777777" w:rsidR="00683EDB" w:rsidRPr="00683EDB" w:rsidRDefault="00683EDB" w:rsidP="00683EDB">
    <w:pPr>
      <w:jc w:val="center"/>
      <w:rPr>
        <w:rFonts w:ascii="Arial" w:hAnsi="Arial" w:cs="Arial"/>
        <w:sz w:val="18"/>
        <w:szCs w:val="18"/>
      </w:rPr>
    </w:pPr>
    <w:bookmarkStart w:id="2" w:name="_Hlk101777292"/>
    <w:r w:rsidRPr="00683EDB">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5F67C028" w14:textId="77777777" w:rsidR="00683EDB" w:rsidRPr="00683EDB" w:rsidRDefault="00683EDB">
    <w:pPr>
      <w:pStyle w:val="Kjen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CDB5E" w14:textId="77777777" w:rsidR="00304B1B" w:rsidRDefault="00304B1B" w:rsidP="009258C8">
      <w:r>
        <w:separator/>
      </w:r>
    </w:p>
  </w:footnote>
  <w:footnote w:type="continuationSeparator" w:id="0">
    <w:p w14:paraId="12A4C5ED" w14:textId="77777777" w:rsidR="00304B1B" w:rsidRDefault="00304B1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D6FA5"/>
    <w:rsid w:val="000E2068"/>
    <w:rsid w:val="000F232A"/>
    <w:rsid w:val="000F5CE6"/>
    <w:rsid w:val="000F60A0"/>
    <w:rsid w:val="000F761E"/>
    <w:rsid w:val="001002D7"/>
    <w:rsid w:val="001063F0"/>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B1B"/>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1B18"/>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404"/>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3EDB"/>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3E4C"/>
    <w:rsid w:val="00775933"/>
    <w:rsid w:val="0078005A"/>
    <w:rsid w:val="00780DE5"/>
    <w:rsid w:val="00783EF5"/>
    <w:rsid w:val="00785738"/>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7F776A"/>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73A"/>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69"/>
    <w:rsid w:val="00935A78"/>
    <w:rsid w:val="00936339"/>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A7BD3"/>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2B8"/>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074EF"/>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C5FED"/>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1059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2024-06-11T14:56:00Z</cp:lastPrinted>
  <dcterms:created xsi:type="dcterms:W3CDTF">2024-06-19T12:26:00Z</dcterms:created>
  <dcterms:modified xsi:type="dcterms:W3CDTF">2024-06-19T12:26:00Z</dcterms:modified>
</cp:coreProperties>
</file>