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36DC6" w:rsidRPr="00393422" w14:paraId="39D6B498" w14:textId="77777777" w:rsidTr="00036DC6">
        <w:tc>
          <w:tcPr>
            <w:tcW w:w="4788" w:type="dxa"/>
            <w:tcBorders>
              <w:top w:val="nil"/>
              <w:left w:val="nil"/>
              <w:bottom w:val="nil"/>
              <w:right w:val="nil"/>
            </w:tcBorders>
          </w:tcPr>
          <w:p w14:paraId="0C5C2A9E" w14:textId="67070A6A" w:rsidR="00036DC6" w:rsidRPr="00393422" w:rsidRDefault="00036DC6"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DE31AB9" w:rsidR="00036DC6" w:rsidRPr="00D83970" w:rsidRDefault="00036DC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228</w:t>
            </w:r>
            <w:r w:rsidRPr="00D83970">
              <w:rPr>
                <w:rFonts w:ascii="Arial" w:hAnsi="Arial" w:cs="Arial"/>
                <w:color w:val="000000"/>
                <w:sz w:val="22"/>
                <w:szCs w:val="22"/>
              </w:rPr>
              <w:t>/</w:t>
            </w:r>
            <w:r>
              <w:rPr>
                <w:rFonts w:ascii="Arial" w:hAnsi="Arial" w:cs="Arial"/>
                <w:color w:val="000000"/>
                <w:sz w:val="22"/>
                <w:szCs w:val="22"/>
              </w:rPr>
              <w:t>5</w:t>
            </w:r>
          </w:p>
          <w:p w14:paraId="7399B652" w14:textId="5B96BEA7" w:rsidR="00036DC6" w:rsidRPr="00393422" w:rsidRDefault="00036DC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A87AA09" w14:textId="77777777" w:rsidR="005265A9" w:rsidRDefault="00EA3068" w:rsidP="00EA3068">
      <w:pPr>
        <w:widowControl w:val="0"/>
        <w:autoSpaceDE w:val="0"/>
        <w:autoSpaceDN w:val="0"/>
        <w:adjustRightInd w:val="0"/>
        <w:jc w:val="both"/>
        <w:rPr>
          <w:rFonts w:ascii="Arial" w:hAnsi="Arial" w:cs="Arial"/>
          <w:sz w:val="22"/>
          <w:szCs w:val="22"/>
        </w:rPr>
      </w:pPr>
      <w:r w:rsidRPr="00EA3068">
        <w:rPr>
          <w:rFonts w:ascii="Arial" w:hAnsi="Arial" w:cs="Arial"/>
          <w:sz w:val="22"/>
          <w:szCs w:val="22"/>
        </w:rPr>
        <w:t xml:space="preserve">Par zemesgabala Jaunā Ostmalā, </w:t>
      </w:r>
    </w:p>
    <w:p w14:paraId="7F50C104" w14:textId="77777777" w:rsidR="005265A9" w:rsidRDefault="00EA3068" w:rsidP="00EA3068">
      <w:pPr>
        <w:widowControl w:val="0"/>
        <w:autoSpaceDE w:val="0"/>
        <w:autoSpaceDN w:val="0"/>
        <w:adjustRightInd w:val="0"/>
        <w:jc w:val="both"/>
        <w:rPr>
          <w:rFonts w:ascii="Arial" w:hAnsi="Arial" w:cs="Arial"/>
          <w:sz w:val="22"/>
          <w:szCs w:val="22"/>
        </w:rPr>
      </w:pPr>
      <w:r w:rsidRPr="00EA3068">
        <w:rPr>
          <w:rFonts w:ascii="Arial" w:hAnsi="Arial" w:cs="Arial"/>
          <w:sz w:val="22"/>
          <w:szCs w:val="22"/>
        </w:rPr>
        <w:t xml:space="preserve">pretī nekustamajam īpašumam </w:t>
      </w:r>
    </w:p>
    <w:p w14:paraId="489BDA3D" w14:textId="5809A785" w:rsidR="00EA3068" w:rsidRPr="00EA3068" w:rsidRDefault="00EA3068" w:rsidP="00EA3068">
      <w:pPr>
        <w:widowControl w:val="0"/>
        <w:autoSpaceDE w:val="0"/>
        <w:autoSpaceDN w:val="0"/>
        <w:adjustRightInd w:val="0"/>
        <w:jc w:val="both"/>
        <w:rPr>
          <w:rFonts w:ascii="Arial" w:hAnsi="Arial" w:cs="Arial"/>
          <w:sz w:val="22"/>
          <w:szCs w:val="22"/>
        </w:rPr>
      </w:pPr>
      <w:r w:rsidRPr="00EA3068">
        <w:rPr>
          <w:rFonts w:ascii="Arial" w:hAnsi="Arial" w:cs="Arial"/>
          <w:sz w:val="22"/>
          <w:szCs w:val="22"/>
        </w:rPr>
        <w:t>Jaunā Ostmalā 9, daļas iznomāšanu</w:t>
      </w:r>
    </w:p>
    <w:p w14:paraId="1E102DC1" w14:textId="77777777" w:rsidR="00EA3068" w:rsidRPr="00EA3068" w:rsidRDefault="00EA3068" w:rsidP="00EA3068">
      <w:pPr>
        <w:widowControl w:val="0"/>
        <w:autoSpaceDE w:val="0"/>
        <w:autoSpaceDN w:val="0"/>
        <w:adjustRightInd w:val="0"/>
        <w:jc w:val="both"/>
        <w:rPr>
          <w:rFonts w:ascii="Arial" w:hAnsi="Arial" w:cs="Arial"/>
          <w:sz w:val="12"/>
          <w:szCs w:val="12"/>
        </w:rPr>
      </w:pPr>
    </w:p>
    <w:p w14:paraId="6DB8058D" w14:textId="77777777" w:rsidR="00EA3068" w:rsidRPr="00EA3068" w:rsidRDefault="00EA3068" w:rsidP="00EA3068">
      <w:pPr>
        <w:widowControl w:val="0"/>
        <w:autoSpaceDE w:val="0"/>
        <w:autoSpaceDN w:val="0"/>
        <w:adjustRightInd w:val="0"/>
        <w:jc w:val="both"/>
        <w:rPr>
          <w:rFonts w:ascii="Arial" w:hAnsi="Arial" w:cs="Arial"/>
          <w:sz w:val="22"/>
          <w:szCs w:val="22"/>
        </w:rPr>
      </w:pPr>
    </w:p>
    <w:p w14:paraId="47B9D427" w14:textId="5954B7CD" w:rsidR="00EA3068" w:rsidRPr="00EA3068" w:rsidRDefault="00EA3068" w:rsidP="00EA3068">
      <w:pPr>
        <w:ind w:firstLine="720"/>
        <w:jc w:val="both"/>
        <w:rPr>
          <w:rFonts w:ascii="Arial" w:hAnsi="Arial" w:cs="Arial"/>
          <w:sz w:val="22"/>
          <w:szCs w:val="22"/>
        </w:rPr>
      </w:pPr>
      <w:bookmarkStart w:id="0" w:name="_Hlk104455822"/>
      <w:r w:rsidRPr="00EA3068">
        <w:rPr>
          <w:rFonts w:ascii="Arial" w:hAnsi="Arial" w:cs="Arial"/>
          <w:sz w:val="22"/>
          <w:szCs w:val="22"/>
        </w:rPr>
        <w:t xml:space="preserve">Lai racionāli rīkotos ar pašvaldības mantu, kura šobrīd netiek izmantota pašvaldības funkciju izpildei, piekrītot zemesgabala iznomāšanai reklāmas objekta vai </w:t>
      </w:r>
      <w:proofErr w:type="spellStart"/>
      <w:r w:rsidRPr="00EA3068">
        <w:rPr>
          <w:rFonts w:ascii="Arial" w:hAnsi="Arial" w:cs="Arial"/>
          <w:sz w:val="22"/>
          <w:szCs w:val="22"/>
        </w:rPr>
        <w:t>izkārtnes</w:t>
      </w:r>
      <w:proofErr w:type="spellEnd"/>
      <w:r w:rsidRPr="00EA3068">
        <w:rPr>
          <w:rFonts w:ascii="Arial" w:hAnsi="Arial" w:cs="Arial"/>
          <w:sz w:val="22"/>
          <w:szCs w:val="22"/>
        </w:rPr>
        <w:t xml:space="preserve"> izvietošanai gar ceļiem, pamatojoties uz Pašvaldību likuma 73. panta ceturto daļu, Publiskas personas finanšu līdzekļu un mantas izšķērdēšanas novēršanas likuma 3.</w:t>
      </w:r>
      <w:r w:rsidR="005265A9">
        <w:rPr>
          <w:rFonts w:ascii="Arial" w:hAnsi="Arial" w:cs="Arial"/>
          <w:sz w:val="22"/>
          <w:szCs w:val="22"/>
        </w:rPr>
        <w:t xml:space="preserve"> </w:t>
      </w:r>
      <w:r w:rsidRPr="00EA3068">
        <w:rPr>
          <w:rFonts w:ascii="Arial" w:hAnsi="Arial" w:cs="Arial"/>
          <w:sz w:val="22"/>
          <w:szCs w:val="22"/>
        </w:rPr>
        <w:t>panta pirmās daļas 2.</w:t>
      </w:r>
      <w:r w:rsidR="005265A9">
        <w:rPr>
          <w:rFonts w:ascii="Arial" w:hAnsi="Arial" w:cs="Arial"/>
          <w:sz w:val="22"/>
          <w:szCs w:val="22"/>
        </w:rPr>
        <w:t xml:space="preserve"> </w:t>
      </w:r>
      <w:r w:rsidRPr="00EA3068">
        <w:rPr>
          <w:rFonts w:ascii="Arial" w:hAnsi="Arial" w:cs="Arial"/>
          <w:sz w:val="22"/>
          <w:szCs w:val="22"/>
        </w:rPr>
        <w:t xml:space="preserve">punktu, Ministru kabineta 2018. gada 19. jūnija noteikumu Nr.350 </w:t>
      </w:r>
      <w:r w:rsidR="005265A9">
        <w:rPr>
          <w:rFonts w:ascii="Arial" w:hAnsi="Arial" w:cs="Arial"/>
          <w:sz w:val="22"/>
          <w:szCs w:val="22"/>
        </w:rPr>
        <w:t>“</w:t>
      </w:r>
      <w:r w:rsidRPr="00EA3068">
        <w:rPr>
          <w:rFonts w:ascii="Arial" w:hAnsi="Arial" w:cs="Arial"/>
          <w:sz w:val="22"/>
          <w:szCs w:val="22"/>
        </w:rPr>
        <w:t>Publiskas personas zemes nomas un apbūves tiesības noteikumi</w:t>
      </w:r>
      <w:r w:rsidR="005265A9">
        <w:rPr>
          <w:rFonts w:ascii="Arial" w:hAnsi="Arial" w:cs="Arial"/>
          <w:sz w:val="22"/>
          <w:szCs w:val="22"/>
        </w:rPr>
        <w:t>”</w:t>
      </w:r>
      <w:r w:rsidRPr="00EA3068">
        <w:rPr>
          <w:rFonts w:ascii="Arial" w:hAnsi="Arial" w:cs="Arial"/>
          <w:sz w:val="22"/>
          <w:szCs w:val="22"/>
        </w:rPr>
        <w:t xml:space="preserve"> 28. punktu, 29.1., 29.9., un 30.4.</w:t>
      </w:r>
      <w:r w:rsidR="005265A9">
        <w:rPr>
          <w:rFonts w:ascii="Arial" w:hAnsi="Arial" w:cs="Arial"/>
          <w:sz w:val="22"/>
          <w:szCs w:val="22"/>
        </w:rPr>
        <w:t xml:space="preserve"> </w:t>
      </w:r>
      <w:r w:rsidRPr="00EA3068">
        <w:rPr>
          <w:rFonts w:ascii="Arial" w:hAnsi="Arial" w:cs="Arial"/>
          <w:sz w:val="22"/>
          <w:szCs w:val="22"/>
        </w:rPr>
        <w:t>apakšpunktu, izskatot SIA “Liepājas latviešu biedrības nams”</w:t>
      </w:r>
      <w:r w:rsidR="005265A9">
        <w:rPr>
          <w:rFonts w:ascii="Arial" w:hAnsi="Arial" w:cs="Arial"/>
          <w:sz w:val="22"/>
          <w:szCs w:val="22"/>
        </w:rPr>
        <w:t xml:space="preserve">     </w:t>
      </w:r>
      <w:r w:rsidRPr="00EA3068">
        <w:rPr>
          <w:rFonts w:ascii="Arial" w:hAnsi="Arial" w:cs="Arial"/>
          <w:sz w:val="22"/>
          <w:szCs w:val="22"/>
        </w:rPr>
        <w:t xml:space="preserve"> 2024.</w:t>
      </w:r>
      <w:r w:rsidR="005265A9">
        <w:rPr>
          <w:rFonts w:ascii="Arial" w:hAnsi="Arial" w:cs="Arial"/>
          <w:sz w:val="22"/>
          <w:szCs w:val="22"/>
        </w:rPr>
        <w:t xml:space="preserve"> </w:t>
      </w:r>
      <w:r w:rsidRPr="00EA3068">
        <w:rPr>
          <w:rFonts w:ascii="Arial" w:hAnsi="Arial" w:cs="Arial"/>
          <w:sz w:val="22"/>
          <w:szCs w:val="22"/>
        </w:rPr>
        <w:t>gada 20.</w:t>
      </w:r>
      <w:r w:rsidR="005265A9">
        <w:rPr>
          <w:rFonts w:ascii="Arial" w:hAnsi="Arial" w:cs="Arial"/>
          <w:sz w:val="22"/>
          <w:szCs w:val="22"/>
        </w:rPr>
        <w:t xml:space="preserve"> </w:t>
      </w:r>
      <w:r w:rsidRPr="00EA3068">
        <w:rPr>
          <w:rFonts w:ascii="Arial" w:hAnsi="Arial" w:cs="Arial"/>
          <w:sz w:val="22"/>
          <w:szCs w:val="22"/>
        </w:rPr>
        <w:t xml:space="preserve">marta vēstuli Nr.1.10/24 “Par reklāmas saskaņojuma saņemšanu”, Liepājas būvvaldes 2024. gada 15. aprīļa vēstuli </w:t>
      </w:r>
      <w:r w:rsidRPr="00EA3068">
        <w:rPr>
          <w:rFonts w:ascii="Arial" w:hAnsi="Arial" w:cs="Arial"/>
          <w:sz w:val="22"/>
          <w:szCs w:val="20"/>
        </w:rPr>
        <w:t>366/2.3</w:t>
      </w:r>
      <w:r w:rsidR="00036DC6">
        <w:rPr>
          <w:rFonts w:ascii="Arial" w:hAnsi="Arial" w:cs="Arial"/>
          <w:sz w:val="22"/>
          <w:szCs w:val="20"/>
        </w:rPr>
        <w:t>.</w:t>
      </w:r>
      <w:r w:rsidRPr="00EA3068">
        <w:rPr>
          <w:rFonts w:ascii="Arial" w:hAnsi="Arial" w:cs="Arial"/>
          <w:sz w:val="22"/>
          <w:szCs w:val="22"/>
        </w:rPr>
        <w:t xml:space="preserve"> “</w:t>
      </w:r>
      <w:r w:rsidRPr="00EA3068">
        <w:rPr>
          <w:rFonts w:ascii="Arial" w:eastAsia="Calibri" w:hAnsi="Arial" w:cs="Arial"/>
          <w:sz w:val="22"/>
          <w:szCs w:val="20"/>
          <w:lang w:eastAsia="en-US"/>
        </w:rPr>
        <w:t>Nosacījumi reklāmas objekta izvietošanai pie Jaunās ostmalas un Brīvības ielas krustojuma esošajā ielas sadalošajā joslā – zaļajā zonā, Liepājā</w:t>
      </w:r>
      <w:r w:rsidRPr="00EA3068">
        <w:rPr>
          <w:rFonts w:ascii="Arial" w:hAnsi="Arial" w:cs="Arial"/>
          <w:sz w:val="22"/>
          <w:szCs w:val="22"/>
        </w:rPr>
        <w:t>”, Liepājas valstspilsētas pašvaldības Nekustamo</w:t>
      </w:r>
      <w:r w:rsidR="00F5221E">
        <w:rPr>
          <w:rFonts w:ascii="Arial" w:hAnsi="Arial" w:cs="Arial"/>
          <w:sz w:val="22"/>
          <w:szCs w:val="22"/>
        </w:rPr>
        <w:t xml:space="preserve">              </w:t>
      </w:r>
      <w:r w:rsidRPr="00EA3068">
        <w:rPr>
          <w:rFonts w:ascii="Arial" w:hAnsi="Arial" w:cs="Arial"/>
          <w:sz w:val="22"/>
          <w:szCs w:val="22"/>
        </w:rPr>
        <w:t xml:space="preserve"> īpašumu jautājumu konsultatīvās komisijas 2024.</w:t>
      </w:r>
      <w:r w:rsidR="00F5221E">
        <w:rPr>
          <w:rFonts w:ascii="Arial" w:hAnsi="Arial" w:cs="Arial"/>
          <w:sz w:val="22"/>
          <w:szCs w:val="22"/>
        </w:rPr>
        <w:t xml:space="preserve"> </w:t>
      </w:r>
      <w:r w:rsidRPr="00EA3068">
        <w:rPr>
          <w:rFonts w:ascii="Arial" w:hAnsi="Arial" w:cs="Arial"/>
          <w:sz w:val="22"/>
          <w:szCs w:val="22"/>
        </w:rPr>
        <w:t>gada 8.</w:t>
      </w:r>
      <w:r w:rsidR="005265A9">
        <w:rPr>
          <w:rFonts w:ascii="Arial" w:hAnsi="Arial" w:cs="Arial"/>
          <w:sz w:val="22"/>
          <w:szCs w:val="22"/>
        </w:rPr>
        <w:t xml:space="preserve"> </w:t>
      </w:r>
      <w:r w:rsidRPr="00EA3068">
        <w:rPr>
          <w:rFonts w:ascii="Arial" w:hAnsi="Arial" w:cs="Arial"/>
          <w:sz w:val="22"/>
          <w:szCs w:val="22"/>
        </w:rPr>
        <w:t>aprīļa priekšlikumu (sēdes protokols Nr.5) un Liepājas valstspilsētas pašvaldības domes pastāvīgās Attīstības komitejas 2024.</w:t>
      </w:r>
      <w:r w:rsidR="00F5221E">
        <w:rPr>
          <w:rFonts w:ascii="Arial" w:hAnsi="Arial" w:cs="Arial"/>
          <w:sz w:val="22"/>
          <w:szCs w:val="22"/>
        </w:rPr>
        <w:t xml:space="preserve"> </w:t>
      </w:r>
      <w:r w:rsidRPr="00EA3068">
        <w:rPr>
          <w:rFonts w:ascii="Arial" w:hAnsi="Arial" w:cs="Arial"/>
          <w:sz w:val="22"/>
          <w:szCs w:val="22"/>
        </w:rPr>
        <w:t>gada 16.</w:t>
      </w:r>
      <w:r w:rsidR="00F5221E">
        <w:rPr>
          <w:rFonts w:ascii="Arial" w:hAnsi="Arial" w:cs="Arial"/>
          <w:sz w:val="22"/>
          <w:szCs w:val="22"/>
        </w:rPr>
        <w:t xml:space="preserve"> </w:t>
      </w:r>
      <w:r w:rsidRPr="00EA3068">
        <w:rPr>
          <w:rFonts w:ascii="Arial" w:hAnsi="Arial" w:cs="Arial"/>
          <w:sz w:val="22"/>
          <w:szCs w:val="22"/>
        </w:rPr>
        <w:t xml:space="preserve">maija lēmumu (sēdes protokols Nr.5), Liepājas valstspilsētas pašvaldības dome </w:t>
      </w:r>
      <w:r w:rsidRPr="00EA3068">
        <w:rPr>
          <w:rFonts w:ascii="Arial" w:hAnsi="Arial" w:cs="Arial"/>
          <w:b/>
          <w:sz w:val="22"/>
          <w:szCs w:val="22"/>
        </w:rPr>
        <w:t>nolemj:</w:t>
      </w:r>
    </w:p>
    <w:p w14:paraId="3F0CC598"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p>
    <w:p w14:paraId="6805217F"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1. Iznomāt SIA “Liepājas latviešu biedrības nams” (reģistrācijas Nr.42103027783;  juridiskā adrese: Rožu laukums 5/6, Liepāja) uz 5 (pieciem) gadiem zemesgabala Jaunā Ostmalā (kadastra apzīmējums 1700 022 0135), pretī nekustamajam īpašumam Jaunā Ostmalā 9, daļu 10 m</w:t>
      </w:r>
      <w:r w:rsidRPr="00EA3068">
        <w:rPr>
          <w:rFonts w:ascii="Arial" w:hAnsi="Arial" w:cs="Arial"/>
          <w:sz w:val="22"/>
          <w:szCs w:val="22"/>
          <w:vertAlign w:val="superscript"/>
        </w:rPr>
        <w:t>2</w:t>
      </w:r>
      <w:r w:rsidRPr="00EA3068">
        <w:rPr>
          <w:rFonts w:ascii="Arial" w:hAnsi="Arial" w:cs="Arial"/>
          <w:sz w:val="22"/>
          <w:szCs w:val="22"/>
        </w:rPr>
        <w:t xml:space="preserve"> platībā (pielikumā) teritorijas labiekārtošanai un reklāmas stenda uzstādīšanai.</w:t>
      </w:r>
    </w:p>
    <w:p w14:paraId="27E2F7B4" w14:textId="77777777" w:rsidR="00EA3068" w:rsidRPr="00EA3068" w:rsidRDefault="00EA3068" w:rsidP="00EA3068">
      <w:pPr>
        <w:widowControl w:val="0"/>
        <w:autoSpaceDE w:val="0"/>
        <w:autoSpaceDN w:val="0"/>
        <w:adjustRightInd w:val="0"/>
        <w:ind w:firstLine="708"/>
        <w:jc w:val="both"/>
        <w:rPr>
          <w:rFonts w:ascii="Arial" w:hAnsi="Arial" w:cs="Arial"/>
          <w:sz w:val="10"/>
          <w:szCs w:val="10"/>
        </w:rPr>
      </w:pPr>
    </w:p>
    <w:p w14:paraId="494583D0"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 Liepājas Nekustamā īpašuma pārvaldei sagatavot līguma projektu par lēmuma 1. punktā minētā zemesgabala Jaunā Ostmalā, pretī nekustamajam īpašumam Jaunā Ostmalā 9, daļas iznomāšanu, iekļaujot tajā šādus nosacījumus:</w:t>
      </w:r>
    </w:p>
    <w:p w14:paraId="0ADEB116"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2.1. Liepājas valstspilsētas pašvaldība neatbild par nomnieka ieguldījumiem un izdevumiem, apsaimniekojot iznomāto zemesgabala daļu;</w:t>
      </w:r>
    </w:p>
    <w:p w14:paraId="1C3C4966"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2.2. nomnieks maksā nomas maksu saskaņā ar sertificēta vērtētāja novērtējumu;</w:t>
      </w:r>
    </w:p>
    <w:p w14:paraId="4FD88E91"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2.3. nomnieks papildus nomas maksai maksā valstī noteikto pievienotās vērtības nodokli;</w:t>
      </w:r>
    </w:p>
    <w:p w14:paraId="41E23993"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14:paraId="1EC7A1A2"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B908689" w14:textId="68BC126F" w:rsidR="00EA3068" w:rsidRPr="00EA3068" w:rsidRDefault="00EA3068" w:rsidP="00064945">
      <w:pPr>
        <w:widowControl w:val="0"/>
        <w:autoSpaceDE w:val="0"/>
        <w:autoSpaceDN w:val="0"/>
        <w:adjustRightInd w:val="0"/>
        <w:ind w:right="-1" w:firstLine="708"/>
        <w:jc w:val="both"/>
        <w:rPr>
          <w:rFonts w:ascii="Arial" w:hAnsi="Arial" w:cs="Arial"/>
          <w:sz w:val="22"/>
          <w:szCs w:val="22"/>
        </w:rPr>
      </w:pPr>
      <w:r w:rsidRPr="00EA3068">
        <w:rPr>
          <w:rFonts w:ascii="Arial" w:hAnsi="Arial" w:cs="Arial"/>
          <w:sz w:val="22"/>
          <w:szCs w:val="22"/>
        </w:rPr>
        <w:lastRenderedPageBreak/>
        <w:t xml:space="preserve">2.6. nomnieks saskaņā ar Liepājas pilsētas domes 2020. gada 17. decembra saistošajiem noteikumiem Nr.47 </w:t>
      </w:r>
      <w:r w:rsidR="00F5221E">
        <w:rPr>
          <w:rFonts w:ascii="Arial" w:hAnsi="Arial" w:cs="Arial"/>
          <w:sz w:val="22"/>
          <w:szCs w:val="22"/>
        </w:rPr>
        <w:t>“</w:t>
      </w:r>
      <w:r w:rsidRPr="00EA3068">
        <w:rPr>
          <w:rFonts w:ascii="Arial" w:hAnsi="Arial" w:cs="Arial"/>
          <w:sz w:val="22"/>
          <w:szCs w:val="22"/>
        </w:rPr>
        <w:t>Liepājas pilsētas pašvaldības teritorijas kopšanas un būvju uzturēšanas saistošie noteikumi</w:t>
      </w:r>
      <w:r w:rsidR="00F5221E">
        <w:rPr>
          <w:rFonts w:ascii="Arial" w:hAnsi="Arial" w:cs="Arial"/>
          <w:sz w:val="22"/>
          <w:szCs w:val="22"/>
        </w:rPr>
        <w:t>”</w:t>
      </w:r>
      <w:r w:rsidRPr="00EA3068">
        <w:rPr>
          <w:rFonts w:ascii="Arial" w:hAnsi="Arial" w:cs="Arial"/>
          <w:sz w:val="22"/>
          <w:szCs w:val="22"/>
        </w:rPr>
        <w:t xml:space="preserve"> un citiem kārtību regulējošiem noteikumiem nodrošina iznomātās vietas un reklāmas stenda uzturēšanu kārtībā;</w:t>
      </w:r>
    </w:p>
    <w:p w14:paraId="228628F0" w14:textId="77777777" w:rsidR="00EA3068" w:rsidRPr="00EA3068" w:rsidRDefault="00EA3068" w:rsidP="00EA3068">
      <w:pPr>
        <w:autoSpaceDE w:val="0"/>
        <w:autoSpaceDN w:val="0"/>
        <w:adjustRightInd w:val="0"/>
        <w:spacing w:line="254" w:lineRule="auto"/>
        <w:ind w:firstLine="720"/>
        <w:jc w:val="both"/>
        <w:rPr>
          <w:rFonts w:ascii="Arial" w:eastAsia="Calibri" w:hAnsi="Arial" w:cs="Arial"/>
          <w:sz w:val="22"/>
          <w:szCs w:val="22"/>
          <w:lang w:eastAsia="en-US"/>
        </w:rPr>
      </w:pPr>
      <w:r w:rsidRPr="00EA3068">
        <w:rPr>
          <w:rFonts w:ascii="Arial" w:eastAsia="Calibri" w:hAnsi="Arial" w:cs="Arial"/>
          <w:sz w:val="22"/>
          <w:szCs w:val="22"/>
          <w:lang w:eastAsia="en-US"/>
        </w:rPr>
        <w:t>2.7. nomnieks apņemas viena gada laikā no līguma noslēgšanas dienas iesniegt Liepājas būvvaldē atbilstošu projekta dokumentāciju, ievērojot šādus nosacījumus reklāmas stenda izvietošanai:</w:t>
      </w:r>
    </w:p>
    <w:p w14:paraId="0FDD39B6" w14:textId="77777777" w:rsidR="00EA3068" w:rsidRPr="00EA3068" w:rsidRDefault="00EA3068" w:rsidP="00EA3068">
      <w:pPr>
        <w:ind w:firstLine="709"/>
        <w:contextualSpacing/>
        <w:jc w:val="both"/>
        <w:rPr>
          <w:rFonts w:ascii="Arial" w:eastAsia="Calibri" w:hAnsi="Arial" w:cs="Arial"/>
          <w:sz w:val="22"/>
          <w:szCs w:val="20"/>
          <w:lang w:eastAsia="en-US"/>
        </w:rPr>
      </w:pPr>
      <w:r w:rsidRPr="00EA3068">
        <w:rPr>
          <w:rFonts w:ascii="Arial" w:eastAsia="Calibri" w:hAnsi="Arial" w:cs="Arial"/>
          <w:sz w:val="22"/>
          <w:szCs w:val="20"/>
          <w:lang w:eastAsia="en-US"/>
        </w:rPr>
        <w:t>2.7.1. reklāmas objektam jābūt identiskam ar blakus esošajiem pašvaldības  reklāmas objektiem;</w:t>
      </w:r>
    </w:p>
    <w:p w14:paraId="34FBA946" w14:textId="7777777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2.7.2. izvietojams horizontāls divpusējs reklāmas objekts, novietots paralēli brauktuvei;</w:t>
      </w:r>
    </w:p>
    <w:p w14:paraId="3599B813" w14:textId="7777777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2.7.3. reklāmas objekta kopējais izmērs 1400 mm x 6400 mm, kas sastāv no trīs atsevišķām reklāmas plaknēm 1000 mm x 2000 mm;</w:t>
      </w:r>
    </w:p>
    <w:p w14:paraId="65377BFB" w14:textId="7777777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 xml:space="preserve">2.7.4. reklāmas objekts izgatavojams no 8 mm tērauda plāksnes, uzraksti griezti ar lāzeri, konstrukcija montējama un krāsojama ar </w:t>
      </w:r>
      <w:proofErr w:type="spellStart"/>
      <w:r w:rsidRPr="00EA3068">
        <w:rPr>
          <w:rFonts w:ascii="Arial" w:eastAsia="Calibri" w:hAnsi="Arial" w:cs="Arial"/>
          <w:sz w:val="22"/>
          <w:szCs w:val="20"/>
          <w:lang w:eastAsia="en-US"/>
        </w:rPr>
        <w:t>pulverkrāsu</w:t>
      </w:r>
      <w:proofErr w:type="spellEnd"/>
      <w:r w:rsidRPr="00EA3068">
        <w:rPr>
          <w:rFonts w:ascii="Arial" w:eastAsia="Calibri" w:hAnsi="Arial" w:cs="Arial"/>
          <w:sz w:val="22"/>
          <w:szCs w:val="20"/>
          <w:lang w:eastAsia="en-US"/>
        </w:rPr>
        <w:t>, tonis – RAL 7024. Reklāmas laukums izgatavojams no laminēta finiera, kurš aplīmējams ar reklāmas druku;</w:t>
      </w:r>
    </w:p>
    <w:p w14:paraId="1C9C262D" w14:textId="7777777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 xml:space="preserve">2.7.5. reklāmas izvietojamas uz abām reklāmas objekta pusēm, kas vērstas pret publisko </w:t>
      </w:r>
      <w:proofErr w:type="spellStart"/>
      <w:r w:rsidRPr="00EA3068">
        <w:rPr>
          <w:rFonts w:ascii="Arial" w:eastAsia="Calibri" w:hAnsi="Arial" w:cs="Arial"/>
          <w:sz w:val="22"/>
          <w:szCs w:val="20"/>
          <w:lang w:eastAsia="en-US"/>
        </w:rPr>
        <w:t>ārtelpu</w:t>
      </w:r>
      <w:proofErr w:type="spellEnd"/>
      <w:r w:rsidRPr="00EA3068">
        <w:rPr>
          <w:rFonts w:ascii="Arial" w:eastAsia="Calibri" w:hAnsi="Arial" w:cs="Arial"/>
          <w:sz w:val="22"/>
          <w:szCs w:val="20"/>
          <w:lang w:eastAsia="en-US"/>
        </w:rPr>
        <w:t>;</w:t>
      </w:r>
    </w:p>
    <w:p w14:paraId="2D714598" w14:textId="7777777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2.7.6. izvietojot reklāmas objektu ar piesaisti zemei, tas stiprināms zemē ar pamatiem. Aizliegta redzamu atsvaru, redzamu pamatnes balstu un atsaišu lietošana;</w:t>
      </w:r>
    </w:p>
    <w:p w14:paraId="6D87A95D" w14:textId="2B457657" w:rsidR="00EA3068" w:rsidRPr="00EA3068" w:rsidRDefault="00EA3068" w:rsidP="00EA3068">
      <w:pPr>
        <w:ind w:firstLine="709"/>
        <w:jc w:val="both"/>
        <w:rPr>
          <w:rFonts w:ascii="Arial" w:eastAsia="Calibri" w:hAnsi="Arial" w:cs="Arial"/>
          <w:sz w:val="22"/>
          <w:szCs w:val="20"/>
          <w:lang w:eastAsia="en-US"/>
        </w:rPr>
      </w:pPr>
      <w:r w:rsidRPr="00EA3068">
        <w:rPr>
          <w:rFonts w:ascii="Arial" w:eastAsia="Calibri" w:hAnsi="Arial" w:cs="Arial"/>
          <w:sz w:val="22"/>
          <w:szCs w:val="20"/>
          <w:lang w:eastAsia="en-US"/>
        </w:rPr>
        <w:t xml:space="preserve">2.7.7. reklāmas objektu izvietošana gar ceļiem veicama atbilstoši Ministru kabineta 2005. gada 7. jūnija noteikumiem Nr.402 </w:t>
      </w:r>
      <w:r w:rsidR="00F5221E">
        <w:rPr>
          <w:rFonts w:ascii="Arial" w:eastAsia="Calibri" w:hAnsi="Arial" w:cs="Arial"/>
          <w:sz w:val="22"/>
          <w:szCs w:val="20"/>
          <w:lang w:eastAsia="en-US"/>
        </w:rPr>
        <w:t>“</w:t>
      </w:r>
      <w:r w:rsidRPr="00EA3068">
        <w:rPr>
          <w:rFonts w:ascii="Arial" w:eastAsia="Calibri" w:hAnsi="Arial" w:cs="Arial"/>
          <w:sz w:val="22"/>
          <w:szCs w:val="20"/>
          <w:lang w:eastAsia="en-US"/>
        </w:rPr>
        <w:t>Noteikumi par reklāmas objektu vai informācijas objektu izvietošanu gar ceļiem, kā arī kārtību, kādā saskaņojama reklāmas”, kā arī reklāmas objekta izvietošanai saņemams ceļa pārvaldītāja – Liepājas Komunālā pārvalde – saskaņojums par reklāmas objekta izvietojumu attiecībā pret ceļu satiksmes drošību.</w:t>
      </w:r>
    </w:p>
    <w:p w14:paraId="08794A20" w14:textId="77777777" w:rsidR="00EA3068" w:rsidRPr="00EA3068" w:rsidRDefault="00EA3068" w:rsidP="00EA3068">
      <w:pPr>
        <w:widowControl w:val="0"/>
        <w:autoSpaceDE w:val="0"/>
        <w:autoSpaceDN w:val="0"/>
        <w:adjustRightInd w:val="0"/>
        <w:jc w:val="both"/>
        <w:rPr>
          <w:rFonts w:ascii="Arial" w:eastAsia="Calibri" w:hAnsi="Arial" w:cs="Arial"/>
          <w:sz w:val="10"/>
          <w:szCs w:val="8"/>
          <w:lang w:eastAsia="en-US"/>
        </w:rPr>
      </w:pPr>
      <w:r w:rsidRPr="00EA3068">
        <w:rPr>
          <w:rFonts w:ascii="Arial" w:eastAsia="Calibri" w:hAnsi="Arial" w:cs="Arial"/>
          <w:sz w:val="22"/>
          <w:szCs w:val="20"/>
          <w:lang w:eastAsia="en-US"/>
        </w:rPr>
        <w:tab/>
      </w:r>
    </w:p>
    <w:p w14:paraId="301D727C"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3. Lēmuma 1. punktā minētajai zemesgabala daļai kadastra vērtēšanas vajadzībām noteikt lietošanas mērķi – pārējo sabiedriskās nozīmes objektu apbūve (kods 09 08)</w:t>
      </w:r>
      <w:r w:rsidRPr="00EA3068">
        <w:rPr>
          <w:rFonts w:ascii="Arial" w:hAnsi="Arial"/>
          <w:sz w:val="22"/>
          <w:szCs w:val="25"/>
        </w:rPr>
        <w:t xml:space="preserve">.  </w:t>
      </w:r>
    </w:p>
    <w:p w14:paraId="74BDD61C" w14:textId="77777777" w:rsidR="00EA3068" w:rsidRPr="00EA3068" w:rsidRDefault="00EA3068" w:rsidP="00EA3068">
      <w:pPr>
        <w:widowControl w:val="0"/>
        <w:autoSpaceDE w:val="0"/>
        <w:autoSpaceDN w:val="0"/>
        <w:adjustRightInd w:val="0"/>
        <w:ind w:firstLine="708"/>
        <w:jc w:val="both"/>
        <w:rPr>
          <w:rFonts w:ascii="Arial" w:hAnsi="Arial" w:cs="Arial"/>
          <w:sz w:val="10"/>
          <w:szCs w:val="10"/>
        </w:rPr>
      </w:pPr>
    </w:p>
    <w:p w14:paraId="31CBF2EC"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78332039" w14:textId="77777777" w:rsidR="00EA3068" w:rsidRPr="00EA3068" w:rsidRDefault="00EA3068" w:rsidP="00EA3068">
      <w:pPr>
        <w:widowControl w:val="0"/>
        <w:autoSpaceDE w:val="0"/>
        <w:autoSpaceDN w:val="0"/>
        <w:adjustRightInd w:val="0"/>
        <w:ind w:firstLine="708"/>
        <w:jc w:val="both"/>
        <w:rPr>
          <w:rFonts w:ascii="Arial" w:hAnsi="Arial" w:cs="Arial"/>
          <w:sz w:val="10"/>
          <w:szCs w:val="10"/>
        </w:rPr>
      </w:pPr>
    </w:p>
    <w:p w14:paraId="5C681867"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5. Gadījumā, ja SIA “Liepājas latviešu biedrības nams” vainas dēļ līgums par lēmuma 1. punktā minētā zemesgabala Jaunā Ostmalā, pretī nekustamajam īpašumam Jaunā Ostmalā 9, daļas nomu netiek noslēgts viena mēneša laikā no lēmuma pieņemšanas dienas, lēmums zaudē spēku.</w:t>
      </w:r>
    </w:p>
    <w:p w14:paraId="207CFE43" w14:textId="77777777" w:rsidR="00EA3068" w:rsidRPr="00EA3068" w:rsidRDefault="00EA3068" w:rsidP="00EA3068">
      <w:pPr>
        <w:widowControl w:val="0"/>
        <w:autoSpaceDE w:val="0"/>
        <w:autoSpaceDN w:val="0"/>
        <w:adjustRightInd w:val="0"/>
        <w:ind w:firstLine="708"/>
        <w:jc w:val="both"/>
        <w:rPr>
          <w:rFonts w:ascii="Arial" w:hAnsi="Arial" w:cs="Arial"/>
          <w:sz w:val="10"/>
          <w:szCs w:val="10"/>
        </w:rPr>
      </w:pPr>
    </w:p>
    <w:p w14:paraId="763317D2"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r w:rsidRPr="00EA3068">
        <w:rPr>
          <w:rFonts w:ascii="Arial" w:hAnsi="Arial" w:cs="Arial"/>
          <w:sz w:val="22"/>
          <w:szCs w:val="22"/>
        </w:rPr>
        <w:t>6. Liepājas valstspilsētas pašvaldības izpilddirektora vietniekam īpašumu jautājumos kontrolēt lēmuma izpildi.</w:t>
      </w:r>
    </w:p>
    <w:p w14:paraId="2125B812" w14:textId="77777777" w:rsidR="00EA3068" w:rsidRPr="00EA3068" w:rsidRDefault="00EA3068" w:rsidP="00EA3068">
      <w:pPr>
        <w:widowControl w:val="0"/>
        <w:autoSpaceDE w:val="0"/>
        <w:autoSpaceDN w:val="0"/>
        <w:adjustRightInd w:val="0"/>
        <w:ind w:firstLine="708"/>
        <w:jc w:val="both"/>
        <w:rPr>
          <w:rFonts w:ascii="Arial" w:hAnsi="Arial" w:cs="Arial"/>
          <w:sz w:val="22"/>
          <w:szCs w:val="22"/>
        </w:rPr>
      </w:pPr>
    </w:p>
    <w:bookmarkEnd w:id="0"/>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EA306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EA306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F9BA892" w:rsidR="00F75604" w:rsidRDefault="00EA3068" w:rsidP="00061DAD">
            <w:pPr>
              <w:widowControl w:val="0"/>
              <w:autoSpaceDE w:val="0"/>
              <w:autoSpaceDN w:val="0"/>
              <w:adjustRightInd w:val="0"/>
              <w:jc w:val="both"/>
              <w:rPr>
                <w:rFonts w:ascii="Arial" w:hAnsi="Arial" w:cs="Arial"/>
                <w:sz w:val="22"/>
                <w:szCs w:val="22"/>
              </w:rPr>
            </w:pPr>
            <w:r w:rsidRPr="00EA3068">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F87EB2">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19D60" w14:textId="77777777" w:rsidR="00A42E55" w:rsidRDefault="00A42E55" w:rsidP="009258C8">
      <w:r>
        <w:separator/>
      </w:r>
    </w:p>
  </w:endnote>
  <w:endnote w:type="continuationSeparator" w:id="0">
    <w:p w14:paraId="1C34DE28" w14:textId="77777777" w:rsidR="00A42E55" w:rsidRDefault="00A42E5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73118" w14:textId="77777777" w:rsidR="00A42E55" w:rsidRDefault="00A42E55" w:rsidP="009258C8">
      <w:r>
        <w:separator/>
      </w:r>
    </w:p>
  </w:footnote>
  <w:footnote w:type="continuationSeparator" w:id="0">
    <w:p w14:paraId="4A0D5983" w14:textId="77777777" w:rsidR="00A42E55" w:rsidRDefault="00A42E5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6DC6"/>
    <w:rsid w:val="00046F67"/>
    <w:rsid w:val="00051438"/>
    <w:rsid w:val="00052C2D"/>
    <w:rsid w:val="00056A79"/>
    <w:rsid w:val="00061DAD"/>
    <w:rsid w:val="00064945"/>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384"/>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65A9"/>
    <w:rsid w:val="00527B0B"/>
    <w:rsid w:val="00533CFC"/>
    <w:rsid w:val="00543085"/>
    <w:rsid w:val="0054394D"/>
    <w:rsid w:val="00543B29"/>
    <w:rsid w:val="005460C4"/>
    <w:rsid w:val="00546419"/>
    <w:rsid w:val="0055068B"/>
    <w:rsid w:val="00551F54"/>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2E55"/>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0787F"/>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7D0D"/>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3120"/>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3F74"/>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285C"/>
    <w:rsid w:val="00E3394D"/>
    <w:rsid w:val="00E4129D"/>
    <w:rsid w:val="00E427F6"/>
    <w:rsid w:val="00E44CB2"/>
    <w:rsid w:val="00E53896"/>
    <w:rsid w:val="00E62453"/>
    <w:rsid w:val="00E6297F"/>
    <w:rsid w:val="00E63BA0"/>
    <w:rsid w:val="00E652D0"/>
    <w:rsid w:val="00E7256D"/>
    <w:rsid w:val="00E726D2"/>
    <w:rsid w:val="00E75A59"/>
    <w:rsid w:val="00E7665D"/>
    <w:rsid w:val="00E84926"/>
    <w:rsid w:val="00E86351"/>
    <w:rsid w:val="00E878D2"/>
    <w:rsid w:val="00E90D4C"/>
    <w:rsid w:val="00E922CC"/>
    <w:rsid w:val="00E93F70"/>
    <w:rsid w:val="00EA229C"/>
    <w:rsid w:val="00EA3068"/>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21E"/>
    <w:rsid w:val="00F524E5"/>
    <w:rsid w:val="00F55E99"/>
    <w:rsid w:val="00F5694E"/>
    <w:rsid w:val="00F61816"/>
    <w:rsid w:val="00F66576"/>
    <w:rsid w:val="00F668B3"/>
    <w:rsid w:val="00F73792"/>
    <w:rsid w:val="00F75604"/>
    <w:rsid w:val="00F7571A"/>
    <w:rsid w:val="00F80ECE"/>
    <w:rsid w:val="00F86827"/>
    <w:rsid w:val="00F87EB2"/>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086030219">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3392</Words>
  <Characters>1935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2024-05-07T10:27:00Z</cp:lastPrinted>
  <dcterms:created xsi:type="dcterms:W3CDTF">2024-05-22T17:09:00Z</dcterms:created>
  <dcterms:modified xsi:type="dcterms:W3CDTF">2024-05-22T17:09:00Z</dcterms:modified>
</cp:coreProperties>
</file>