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4E05BA">
      <w:pPr>
        <w:widowControl w:val="0"/>
        <w:autoSpaceDE w:val="0"/>
        <w:autoSpaceDN w:val="0"/>
        <w:adjustRightInd w:val="0"/>
        <w:ind w:right="425"/>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4E05BA">
      <w:pPr>
        <w:widowControl w:val="0"/>
        <w:autoSpaceDE w:val="0"/>
        <w:autoSpaceDN w:val="0"/>
        <w:adjustRightInd w:val="0"/>
        <w:ind w:right="425"/>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6D01930B" w:rsidR="00B4657F" w:rsidRPr="00B4657F" w:rsidRDefault="00B4657F" w:rsidP="004E05BA">
      <w:pPr>
        <w:widowControl w:val="0"/>
        <w:autoSpaceDE w:val="0"/>
        <w:autoSpaceDN w:val="0"/>
        <w:adjustRightInd w:val="0"/>
        <w:ind w:right="425"/>
        <w:jc w:val="right"/>
        <w:rPr>
          <w:rFonts w:ascii="Arial" w:hAnsi="Arial" w:cs="Arial"/>
          <w:bCs/>
          <w:sz w:val="20"/>
          <w:szCs w:val="20"/>
        </w:rPr>
      </w:pPr>
      <w:r w:rsidRPr="001D6E78">
        <w:rPr>
          <w:rFonts w:ascii="Arial" w:hAnsi="Arial" w:cs="Arial"/>
          <w:bCs/>
          <w:sz w:val="20"/>
          <w:szCs w:val="20"/>
        </w:rPr>
        <w:t xml:space="preserve"> 201</w:t>
      </w:r>
      <w:r w:rsidR="002B4A91">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077629">
        <w:rPr>
          <w:rFonts w:ascii="Arial" w:hAnsi="Arial" w:cs="Arial"/>
          <w:bCs/>
          <w:sz w:val="20"/>
          <w:szCs w:val="20"/>
        </w:rPr>
        <w:t>2</w:t>
      </w:r>
      <w:r w:rsidRPr="001D6E78">
        <w:rPr>
          <w:rFonts w:ascii="Arial" w:hAnsi="Arial" w:cs="Arial"/>
          <w:bCs/>
          <w:sz w:val="20"/>
          <w:szCs w:val="20"/>
        </w:rPr>
        <w:t>.</w:t>
      </w:r>
      <w:r w:rsidR="00077629">
        <w:rPr>
          <w:rFonts w:ascii="Arial" w:hAnsi="Arial" w:cs="Arial"/>
          <w:bCs/>
          <w:sz w:val="20"/>
          <w:szCs w:val="20"/>
        </w:rPr>
        <w:t xml:space="preserve">oktobra </w:t>
      </w:r>
      <w:r w:rsidRPr="001D6E78">
        <w:rPr>
          <w:rFonts w:ascii="Arial" w:hAnsi="Arial" w:cs="Arial"/>
          <w:bCs/>
          <w:sz w:val="20"/>
          <w:szCs w:val="20"/>
        </w:rPr>
        <w:t>sēdē, protokols Nr.</w:t>
      </w:r>
      <w:r w:rsidR="00077629">
        <w:rPr>
          <w:rFonts w:ascii="Arial" w:hAnsi="Arial" w:cs="Arial"/>
          <w:bCs/>
          <w:sz w:val="20"/>
          <w:szCs w:val="20"/>
        </w:rPr>
        <w:t>4</w:t>
      </w:r>
    </w:p>
    <w:p w14:paraId="06F0F9F4" w14:textId="77777777" w:rsidR="00B4657F" w:rsidRDefault="00B4657F" w:rsidP="004E05BA">
      <w:pPr>
        <w:ind w:right="425"/>
        <w:jc w:val="both"/>
        <w:rPr>
          <w:rFonts w:ascii="Arial" w:hAnsi="Arial" w:cs="Arial"/>
          <w:b/>
          <w:sz w:val="20"/>
          <w:szCs w:val="20"/>
          <w:lang w:eastAsia="en-US"/>
        </w:rPr>
      </w:pPr>
    </w:p>
    <w:p w14:paraId="50ADC08F" w14:textId="77777777" w:rsidR="0070791A" w:rsidRDefault="0070791A" w:rsidP="004E05BA">
      <w:pPr>
        <w:ind w:right="425"/>
        <w:jc w:val="both"/>
        <w:rPr>
          <w:rFonts w:ascii="Arial" w:hAnsi="Arial" w:cs="Arial"/>
          <w:b/>
          <w:sz w:val="20"/>
          <w:szCs w:val="20"/>
          <w:lang w:eastAsia="en-US"/>
        </w:rPr>
      </w:pPr>
    </w:p>
    <w:p w14:paraId="6C6E80E3" w14:textId="77777777" w:rsidR="0070791A" w:rsidRDefault="0070791A" w:rsidP="004E05BA">
      <w:pPr>
        <w:ind w:right="425"/>
        <w:jc w:val="both"/>
        <w:rPr>
          <w:rFonts w:ascii="Arial" w:hAnsi="Arial" w:cs="Arial"/>
          <w:b/>
          <w:sz w:val="20"/>
          <w:szCs w:val="20"/>
          <w:lang w:eastAsia="en-US"/>
        </w:rPr>
      </w:pPr>
    </w:p>
    <w:p w14:paraId="2D350486" w14:textId="77777777" w:rsidR="0070791A" w:rsidRDefault="0070791A" w:rsidP="004E05BA">
      <w:pPr>
        <w:ind w:right="425"/>
        <w:jc w:val="both"/>
        <w:rPr>
          <w:rFonts w:ascii="Arial" w:hAnsi="Arial" w:cs="Arial"/>
          <w:b/>
          <w:sz w:val="20"/>
          <w:szCs w:val="20"/>
          <w:lang w:eastAsia="en-US"/>
        </w:rPr>
      </w:pPr>
    </w:p>
    <w:p w14:paraId="5E8A7A74" w14:textId="758D347F" w:rsidR="00B4657F" w:rsidRPr="005C0D2D" w:rsidRDefault="00B4657F" w:rsidP="005C0D2D">
      <w:pPr>
        <w:pStyle w:val="Bezatstarpm"/>
        <w:ind w:right="425"/>
        <w:jc w:val="both"/>
        <w:rPr>
          <w:rFonts w:ascii="Arial" w:hAnsi="Arial" w:cs="Arial"/>
          <w:b/>
          <w:i/>
          <w:sz w:val="20"/>
          <w:szCs w:val="20"/>
        </w:rPr>
      </w:pPr>
      <w:r w:rsidRPr="005C0D2D">
        <w:rPr>
          <w:rFonts w:ascii="Arial" w:hAnsi="Arial" w:cs="Arial"/>
          <w:b/>
          <w:i/>
          <w:sz w:val="20"/>
          <w:szCs w:val="20"/>
          <w:lang w:eastAsia="en-US"/>
        </w:rPr>
        <w:t xml:space="preserve">Par </w:t>
      </w:r>
      <w:r w:rsidR="0056331F" w:rsidRPr="005C0D2D">
        <w:rPr>
          <w:rFonts w:ascii="Arial" w:hAnsi="Arial" w:cs="Arial"/>
          <w:b/>
          <w:i/>
          <w:sz w:val="20"/>
          <w:szCs w:val="20"/>
          <w:lang w:eastAsia="en-US"/>
        </w:rPr>
        <w:t>atklāta konkursa</w:t>
      </w:r>
      <w:r w:rsidRPr="005C0D2D">
        <w:rPr>
          <w:rFonts w:ascii="Arial" w:hAnsi="Arial" w:cs="Arial"/>
          <w:b/>
          <w:i/>
          <w:sz w:val="20"/>
          <w:szCs w:val="20"/>
          <w:lang w:eastAsia="en-US"/>
        </w:rPr>
        <w:t xml:space="preserve"> </w:t>
      </w:r>
      <w:r w:rsidR="00994DED" w:rsidRPr="005C0D2D">
        <w:rPr>
          <w:rFonts w:ascii="Arial" w:hAnsi="Arial" w:cs="Arial"/>
          <w:b/>
          <w:i/>
          <w:sz w:val="20"/>
          <w:szCs w:val="20"/>
          <w:lang w:eastAsia="en-US"/>
        </w:rPr>
        <w:t>“</w:t>
      </w:r>
      <w:bookmarkStart w:id="0" w:name="_Hlk488915499"/>
      <w:r w:rsidR="005C0D2D" w:rsidRPr="005C0D2D">
        <w:rPr>
          <w:rFonts w:ascii="Arial" w:hAnsi="Arial" w:cs="Arial"/>
          <w:b/>
          <w:i/>
          <w:sz w:val="20"/>
          <w:szCs w:val="20"/>
        </w:rPr>
        <w:t>Par tiesībām veikt būvdarbus objektā “Koncertdārza “Pūt, vējiņi!” pārbūve  Peldu ielā 57, Liepājā</w:t>
      </w:r>
      <w:bookmarkEnd w:id="0"/>
      <w:r w:rsidR="00994DED" w:rsidRPr="005C0D2D">
        <w:rPr>
          <w:rFonts w:ascii="Arial" w:eastAsia="Calibri" w:hAnsi="Arial" w:cs="Arial"/>
          <w:b/>
          <w:i/>
          <w:sz w:val="20"/>
          <w:szCs w:val="20"/>
          <w:lang w:eastAsia="en-US"/>
        </w:rPr>
        <w:t>”</w:t>
      </w:r>
      <w:r w:rsidR="00BE0445" w:rsidRPr="005C0D2D">
        <w:rPr>
          <w:rFonts w:ascii="Arial" w:eastAsia="Calibri" w:hAnsi="Arial" w:cs="Arial"/>
          <w:b/>
          <w:i/>
          <w:sz w:val="20"/>
          <w:szCs w:val="20"/>
          <w:lang w:eastAsia="en-US"/>
        </w:rPr>
        <w:t xml:space="preserve"> </w:t>
      </w:r>
      <w:r w:rsidRPr="005C0D2D">
        <w:rPr>
          <w:rFonts w:ascii="Arial" w:eastAsia="Calibri" w:hAnsi="Arial" w:cs="Arial"/>
          <w:b/>
          <w:bCs/>
          <w:i/>
          <w:sz w:val="20"/>
          <w:szCs w:val="20"/>
          <w:lang w:eastAsia="en-US"/>
        </w:rPr>
        <w:t>(LPP 201</w:t>
      </w:r>
      <w:r w:rsidR="00994DED" w:rsidRPr="005C0D2D">
        <w:rPr>
          <w:rFonts w:ascii="Arial" w:eastAsia="Calibri" w:hAnsi="Arial" w:cs="Arial"/>
          <w:b/>
          <w:bCs/>
          <w:i/>
          <w:sz w:val="20"/>
          <w:szCs w:val="20"/>
          <w:lang w:eastAsia="en-US"/>
        </w:rPr>
        <w:t>9</w:t>
      </w:r>
      <w:r w:rsidR="00537B5A" w:rsidRPr="005C0D2D">
        <w:rPr>
          <w:rFonts w:ascii="Arial" w:eastAsia="Calibri" w:hAnsi="Arial" w:cs="Arial"/>
          <w:b/>
          <w:bCs/>
          <w:i/>
          <w:sz w:val="20"/>
          <w:szCs w:val="20"/>
          <w:lang w:eastAsia="en-US"/>
        </w:rPr>
        <w:t>/</w:t>
      </w:r>
      <w:r w:rsidR="005C0D2D">
        <w:rPr>
          <w:rFonts w:ascii="Arial" w:eastAsia="Calibri" w:hAnsi="Arial" w:cs="Arial"/>
          <w:b/>
          <w:bCs/>
          <w:i/>
          <w:sz w:val="20"/>
          <w:szCs w:val="20"/>
          <w:lang w:eastAsia="en-US"/>
        </w:rPr>
        <w:t>78</w:t>
      </w:r>
      <w:r w:rsidRPr="005C0D2D">
        <w:rPr>
          <w:rFonts w:ascii="Arial" w:eastAsia="Calibri" w:hAnsi="Arial" w:cs="Arial"/>
          <w:b/>
          <w:bCs/>
          <w:i/>
          <w:sz w:val="20"/>
          <w:szCs w:val="20"/>
          <w:lang w:eastAsia="en-US"/>
        </w:rPr>
        <w:t xml:space="preserve">) </w:t>
      </w:r>
      <w:r w:rsidRPr="005C0D2D">
        <w:rPr>
          <w:rFonts w:ascii="Arial" w:hAnsi="Arial" w:cs="Arial"/>
          <w:b/>
          <w:i/>
          <w:sz w:val="20"/>
          <w:szCs w:val="20"/>
          <w:lang w:eastAsia="en-US"/>
        </w:rPr>
        <w:t xml:space="preserve">nolikuma </w:t>
      </w:r>
      <w:r w:rsidR="00077629">
        <w:rPr>
          <w:rFonts w:ascii="Arial" w:hAnsi="Arial" w:cs="Arial"/>
          <w:b/>
          <w:i/>
          <w:sz w:val="20"/>
          <w:szCs w:val="20"/>
          <w:lang w:eastAsia="en-US"/>
        </w:rPr>
        <w:t>skaidrojumiem</w:t>
      </w:r>
      <w:r w:rsidR="005E58B3">
        <w:rPr>
          <w:rFonts w:ascii="Arial" w:hAnsi="Arial" w:cs="Arial"/>
          <w:b/>
          <w:i/>
          <w:sz w:val="20"/>
          <w:szCs w:val="20"/>
          <w:lang w:eastAsia="en-US"/>
        </w:rPr>
        <w:t xml:space="preserve"> un grozījumiem</w:t>
      </w:r>
      <w:r w:rsidR="00051DC2" w:rsidRPr="005C0D2D">
        <w:rPr>
          <w:rFonts w:ascii="Arial" w:hAnsi="Arial" w:cs="Arial"/>
          <w:b/>
          <w:i/>
          <w:sz w:val="20"/>
          <w:szCs w:val="20"/>
          <w:lang w:eastAsia="en-US"/>
        </w:rPr>
        <w:t>.</w:t>
      </w:r>
    </w:p>
    <w:p w14:paraId="1C6AC12D" w14:textId="77777777" w:rsidR="00FA7F76" w:rsidRPr="00B4657F" w:rsidRDefault="00FA7F76" w:rsidP="00032669">
      <w:pPr>
        <w:jc w:val="both"/>
        <w:rPr>
          <w:rFonts w:ascii="Arial" w:eastAsia="Calibri" w:hAnsi="Arial" w:cs="Arial"/>
          <w:bCs/>
          <w:sz w:val="20"/>
          <w:szCs w:val="20"/>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8"/>
      </w:tblGrid>
      <w:tr w:rsidR="00B4657F" w:rsidRPr="00077629" w14:paraId="739E0F99" w14:textId="77777777" w:rsidTr="00187C2B">
        <w:tc>
          <w:tcPr>
            <w:tcW w:w="9214" w:type="dxa"/>
            <w:gridSpan w:val="2"/>
            <w:shd w:val="clear" w:color="auto" w:fill="CCFFCC"/>
          </w:tcPr>
          <w:p w14:paraId="0188AE94" w14:textId="77777777" w:rsidR="00B4657F" w:rsidRPr="00077629" w:rsidRDefault="00B4657F" w:rsidP="00077629">
            <w:pPr>
              <w:pStyle w:val="Bezatstarpm"/>
              <w:rPr>
                <w:rFonts w:ascii="Arial" w:hAnsi="Arial" w:cs="Arial"/>
                <w:sz w:val="12"/>
                <w:szCs w:val="12"/>
                <w:lang w:eastAsia="en-US"/>
              </w:rPr>
            </w:pPr>
            <w:bookmarkStart w:id="1" w:name="_Hlk500400723"/>
            <w:bookmarkStart w:id="2" w:name="_Hlk507760749"/>
            <w:bookmarkStart w:id="3" w:name="_Hlk507761961"/>
            <w:bookmarkStart w:id="4" w:name="_Hlk535416920"/>
          </w:p>
        </w:tc>
      </w:tr>
      <w:tr w:rsidR="00B4657F" w:rsidRPr="00077629" w14:paraId="28C51DD7" w14:textId="77777777" w:rsidTr="0087462A">
        <w:trPr>
          <w:trHeight w:val="321"/>
        </w:trPr>
        <w:tc>
          <w:tcPr>
            <w:tcW w:w="1696" w:type="dxa"/>
          </w:tcPr>
          <w:p w14:paraId="11C94464" w14:textId="1C7580DC" w:rsidR="005C0D2D" w:rsidRPr="00077629" w:rsidRDefault="008D31F0" w:rsidP="00077629">
            <w:pPr>
              <w:pStyle w:val="Bezatstarpm"/>
              <w:rPr>
                <w:rFonts w:ascii="Arial" w:hAnsi="Arial" w:cs="Arial"/>
                <w:b/>
                <w:bCs/>
                <w:sz w:val="20"/>
                <w:szCs w:val="20"/>
                <w:lang w:eastAsia="en-US"/>
              </w:rPr>
            </w:pPr>
            <w:bookmarkStart w:id="5" w:name="_Hlk503429744"/>
            <w:r w:rsidRPr="00077629">
              <w:rPr>
                <w:rFonts w:ascii="Arial" w:hAnsi="Arial" w:cs="Arial"/>
                <w:b/>
                <w:bCs/>
                <w:sz w:val="20"/>
                <w:szCs w:val="20"/>
                <w:lang w:eastAsia="en-US"/>
              </w:rPr>
              <w:t>1.jautājums</w:t>
            </w:r>
          </w:p>
        </w:tc>
        <w:tc>
          <w:tcPr>
            <w:tcW w:w="7518" w:type="dxa"/>
          </w:tcPr>
          <w:p w14:paraId="6791D8AD" w14:textId="77777777"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Lokālajā tāme Pasūtītāja  Nr.11 „Ārējais apgaismojums”  Darbu apjoms un apraksts nesakrīt ar projekta specifikāciju ELT „Materiālu un darbu apjomi” .</w:t>
            </w:r>
          </w:p>
          <w:p w14:paraId="5BD8D736" w14:textId="61325BB7" w:rsidR="005C0D2D" w:rsidRPr="00077629" w:rsidRDefault="00077629" w:rsidP="00077629">
            <w:pPr>
              <w:pStyle w:val="Bezatstarpm"/>
              <w:jc w:val="both"/>
              <w:rPr>
                <w:rFonts w:ascii="Arial" w:hAnsi="Arial" w:cs="Arial"/>
                <w:sz w:val="20"/>
                <w:szCs w:val="20"/>
              </w:rPr>
            </w:pPr>
            <w:r w:rsidRPr="00077629">
              <w:rPr>
                <w:rFonts w:ascii="Arial" w:hAnsi="Arial" w:cs="Arial"/>
                <w:sz w:val="20"/>
                <w:szCs w:val="20"/>
              </w:rPr>
              <w:t>Lūdzam precizēt darbu apjomus.</w:t>
            </w:r>
          </w:p>
        </w:tc>
      </w:tr>
      <w:tr w:rsidR="008D31F0" w:rsidRPr="00077629" w14:paraId="324E28F4" w14:textId="77777777" w:rsidTr="0087462A">
        <w:trPr>
          <w:trHeight w:val="321"/>
        </w:trPr>
        <w:tc>
          <w:tcPr>
            <w:tcW w:w="1696" w:type="dxa"/>
          </w:tcPr>
          <w:p w14:paraId="631DB3E1" w14:textId="134DEE6B" w:rsidR="008D31F0" w:rsidRPr="00077629" w:rsidRDefault="00077629" w:rsidP="00077629">
            <w:pPr>
              <w:pStyle w:val="Bezatstarpm"/>
              <w:rPr>
                <w:rFonts w:ascii="Arial" w:hAnsi="Arial" w:cs="Arial"/>
                <w:b/>
                <w:bCs/>
                <w:sz w:val="20"/>
                <w:szCs w:val="20"/>
                <w:lang w:eastAsia="en-US"/>
              </w:rPr>
            </w:pPr>
            <w:r>
              <w:rPr>
                <w:rFonts w:ascii="Arial" w:hAnsi="Arial" w:cs="Arial"/>
                <w:b/>
                <w:bCs/>
                <w:sz w:val="20"/>
                <w:szCs w:val="20"/>
                <w:lang w:eastAsia="en-US"/>
              </w:rPr>
              <w:t>Grozījumi</w:t>
            </w:r>
          </w:p>
        </w:tc>
        <w:tc>
          <w:tcPr>
            <w:tcW w:w="7518" w:type="dxa"/>
          </w:tcPr>
          <w:p w14:paraId="058AA0F9" w14:textId="1A9B2740" w:rsidR="008D31F0" w:rsidRPr="00077629" w:rsidRDefault="005E58B3" w:rsidP="00077629">
            <w:pPr>
              <w:pStyle w:val="Sarakstarindkopa"/>
              <w:ind w:left="0"/>
              <w:jc w:val="both"/>
              <w:rPr>
                <w:rFonts w:ascii="Arial" w:hAnsi="Arial" w:cs="Arial"/>
                <w:sz w:val="20"/>
                <w:szCs w:val="20"/>
              </w:rPr>
            </w:pPr>
            <w:r>
              <w:rPr>
                <w:rFonts w:ascii="Arial" w:hAnsi="Arial" w:cs="Arial"/>
                <w:sz w:val="20"/>
                <w:szCs w:val="20"/>
              </w:rPr>
              <w:t>Pasūtītājs ir veicis grozījumus Lokālajā tāmē Nr.11 “Ārējais apgaismojums”. Darbu apjomi ar grozījumiem pieejami Pasūtītāja pircēja profilā Elektronisko iepirkumu sistēmā pie iepirkuma procedūras dokumentiem.</w:t>
            </w:r>
          </w:p>
        </w:tc>
      </w:tr>
      <w:tr w:rsidR="00B4657F" w:rsidRPr="00077629" w14:paraId="44E466E3" w14:textId="77777777" w:rsidTr="00187C2B">
        <w:tc>
          <w:tcPr>
            <w:tcW w:w="9214" w:type="dxa"/>
            <w:gridSpan w:val="2"/>
            <w:shd w:val="clear" w:color="auto" w:fill="CCFFCC"/>
          </w:tcPr>
          <w:p w14:paraId="7EACC3E7" w14:textId="2F5B3AC8" w:rsidR="00B4657F" w:rsidRPr="00077629" w:rsidRDefault="00B4657F" w:rsidP="00077629">
            <w:pPr>
              <w:pStyle w:val="Bezatstarpm"/>
              <w:rPr>
                <w:rFonts w:ascii="Arial" w:hAnsi="Arial" w:cs="Arial"/>
                <w:b/>
                <w:bCs/>
                <w:sz w:val="12"/>
                <w:szCs w:val="12"/>
                <w:lang w:eastAsia="ar-SA"/>
              </w:rPr>
            </w:pPr>
          </w:p>
        </w:tc>
      </w:tr>
      <w:bookmarkEnd w:id="1"/>
      <w:bookmarkEnd w:id="2"/>
      <w:bookmarkEnd w:id="3"/>
      <w:bookmarkEnd w:id="4"/>
      <w:bookmarkEnd w:id="5"/>
      <w:tr w:rsidR="008D31F0" w:rsidRPr="00077629" w14:paraId="11644585" w14:textId="77777777" w:rsidTr="008334F6">
        <w:trPr>
          <w:trHeight w:val="321"/>
        </w:trPr>
        <w:tc>
          <w:tcPr>
            <w:tcW w:w="1696" w:type="dxa"/>
          </w:tcPr>
          <w:p w14:paraId="689DD39D" w14:textId="10147266" w:rsidR="008D31F0" w:rsidRPr="00077629" w:rsidRDefault="008D31F0" w:rsidP="00077629">
            <w:pPr>
              <w:pStyle w:val="Bezatstarpm"/>
              <w:rPr>
                <w:rFonts w:ascii="Arial" w:hAnsi="Arial" w:cs="Arial"/>
                <w:b/>
                <w:bCs/>
                <w:sz w:val="20"/>
                <w:szCs w:val="20"/>
                <w:lang w:eastAsia="en-US"/>
              </w:rPr>
            </w:pPr>
            <w:r w:rsidRPr="00077629">
              <w:rPr>
                <w:rFonts w:ascii="Arial" w:hAnsi="Arial" w:cs="Arial"/>
                <w:b/>
                <w:bCs/>
                <w:sz w:val="20"/>
                <w:szCs w:val="20"/>
                <w:lang w:eastAsia="en-US"/>
              </w:rPr>
              <w:t>2.jautājums</w:t>
            </w:r>
          </w:p>
        </w:tc>
        <w:tc>
          <w:tcPr>
            <w:tcW w:w="7518" w:type="dxa"/>
          </w:tcPr>
          <w:p w14:paraId="40A61779" w14:textId="724FBB9F" w:rsidR="00077629" w:rsidRPr="00077629" w:rsidRDefault="00DA6520" w:rsidP="00077629">
            <w:pPr>
              <w:pStyle w:val="Bezatstarpm"/>
              <w:jc w:val="both"/>
              <w:rPr>
                <w:rFonts w:ascii="Arial" w:hAnsi="Arial" w:cs="Arial"/>
                <w:sz w:val="20"/>
                <w:szCs w:val="20"/>
              </w:rPr>
            </w:pPr>
            <w:r>
              <w:rPr>
                <w:rFonts w:ascii="Arial" w:hAnsi="Arial" w:cs="Arial"/>
                <w:sz w:val="20"/>
                <w:szCs w:val="20"/>
              </w:rPr>
              <w:t>Projekta  MK daļā (</w:t>
            </w:r>
            <w:r w:rsidR="00077629" w:rsidRPr="00077629">
              <w:rPr>
                <w:rFonts w:ascii="Arial" w:hAnsi="Arial" w:cs="Arial"/>
                <w:sz w:val="20"/>
                <w:szCs w:val="20"/>
              </w:rPr>
              <w:t xml:space="preserve">MK-21) dota specifikācija  - Stiklojuma stiprinājuma konstrukcijas  - 6705 kg    </w:t>
            </w:r>
          </w:p>
          <w:p w14:paraId="78E8ADE6" w14:textId="4D459F72" w:rsidR="008D31F0" w:rsidRPr="00077629" w:rsidRDefault="00077629" w:rsidP="00077629">
            <w:pPr>
              <w:pStyle w:val="Bezatstarpm"/>
              <w:jc w:val="both"/>
              <w:rPr>
                <w:rFonts w:ascii="Arial" w:hAnsi="Arial" w:cs="Arial"/>
                <w:sz w:val="20"/>
                <w:szCs w:val="20"/>
              </w:rPr>
            </w:pPr>
            <w:r w:rsidRPr="00077629">
              <w:rPr>
                <w:rFonts w:ascii="Arial" w:hAnsi="Arial" w:cs="Arial"/>
                <w:sz w:val="20"/>
                <w:szCs w:val="20"/>
              </w:rPr>
              <w:t xml:space="preserve">Lūdzam paskaidrot, kurā pozīcijā Lokālajā tāmē  ir iekļauta metāla konstrukcijas izgatavošana un montāža? </w:t>
            </w:r>
          </w:p>
        </w:tc>
      </w:tr>
      <w:tr w:rsidR="008D31F0" w:rsidRPr="00077629" w14:paraId="6F5C3608" w14:textId="77777777" w:rsidTr="008334F6">
        <w:trPr>
          <w:trHeight w:val="321"/>
        </w:trPr>
        <w:tc>
          <w:tcPr>
            <w:tcW w:w="1696" w:type="dxa"/>
          </w:tcPr>
          <w:p w14:paraId="6DCA8080" w14:textId="09A4EC24" w:rsidR="008D31F0"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0CB0A2A4" w14:textId="648DE95A" w:rsidR="008D31F0" w:rsidRPr="00077629" w:rsidRDefault="00C80559" w:rsidP="00077629">
            <w:pPr>
              <w:rPr>
                <w:rFonts w:ascii="Arial" w:hAnsi="Arial" w:cs="Arial"/>
                <w:sz w:val="20"/>
                <w:szCs w:val="20"/>
              </w:rPr>
            </w:pPr>
            <w:r>
              <w:rPr>
                <w:rFonts w:ascii="Arial" w:hAnsi="Arial" w:cs="Arial"/>
                <w:sz w:val="20"/>
                <w:szCs w:val="20"/>
              </w:rPr>
              <w:t>Metāla konstrukcijas izgatavošana un montāža ir iekļauta Lokālajā tāmē</w:t>
            </w:r>
            <w:r w:rsidR="005E58B3">
              <w:rPr>
                <w:rFonts w:ascii="Arial" w:hAnsi="Arial" w:cs="Arial"/>
                <w:sz w:val="20"/>
                <w:szCs w:val="20"/>
              </w:rPr>
              <w:t xml:space="preserve"> Nr.</w:t>
            </w:r>
            <w:r w:rsidR="00077629" w:rsidRPr="00077629">
              <w:rPr>
                <w:rFonts w:ascii="Arial" w:hAnsi="Arial" w:cs="Arial"/>
                <w:sz w:val="20"/>
                <w:szCs w:val="20"/>
              </w:rPr>
              <w:t xml:space="preserve">2 </w:t>
            </w:r>
            <w:r w:rsidR="005E58B3">
              <w:rPr>
                <w:rFonts w:ascii="Arial" w:hAnsi="Arial" w:cs="Arial"/>
                <w:sz w:val="20"/>
                <w:szCs w:val="20"/>
              </w:rPr>
              <w:t>“</w:t>
            </w:r>
            <w:r w:rsidR="00077629" w:rsidRPr="00077629">
              <w:rPr>
                <w:rFonts w:ascii="Arial" w:hAnsi="Arial" w:cs="Arial"/>
                <w:sz w:val="20"/>
                <w:szCs w:val="20"/>
              </w:rPr>
              <w:t>Vispārējie būvdarbi</w:t>
            </w:r>
            <w:r>
              <w:rPr>
                <w:rFonts w:ascii="Arial" w:hAnsi="Arial" w:cs="Arial"/>
                <w:sz w:val="20"/>
                <w:szCs w:val="20"/>
              </w:rPr>
              <w:t>”, pozīcijā</w:t>
            </w:r>
            <w:r w:rsidR="005E58B3">
              <w:rPr>
                <w:rFonts w:ascii="Arial" w:hAnsi="Arial" w:cs="Arial"/>
                <w:sz w:val="20"/>
                <w:szCs w:val="20"/>
              </w:rPr>
              <w:t>s Nr. 7.4., 7.5., 7.6.</w:t>
            </w:r>
            <w:r w:rsidR="00077629" w:rsidRPr="00077629">
              <w:rPr>
                <w:rFonts w:ascii="Arial" w:hAnsi="Arial" w:cs="Arial"/>
                <w:sz w:val="20"/>
                <w:szCs w:val="20"/>
              </w:rPr>
              <w:t xml:space="preserve"> Vēja aizsargi FS1, FS2, FS3.</w:t>
            </w:r>
          </w:p>
        </w:tc>
      </w:tr>
      <w:tr w:rsidR="008D31F0" w:rsidRPr="00077629" w14:paraId="7AB60376" w14:textId="77777777" w:rsidTr="008334F6">
        <w:tc>
          <w:tcPr>
            <w:tcW w:w="9214" w:type="dxa"/>
            <w:gridSpan w:val="2"/>
            <w:shd w:val="clear" w:color="auto" w:fill="CCFFCC"/>
          </w:tcPr>
          <w:p w14:paraId="4ECBC79F" w14:textId="1E386DF5" w:rsidR="008D31F0" w:rsidRPr="00077629" w:rsidRDefault="008D31F0" w:rsidP="00077629">
            <w:pPr>
              <w:pStyle w:val="Bezatstarpm"/>
              <w:rPr>
                <w:rFonts w:ascii="Arial" w:hAnsi="Arial" w:cs="Arial"/>
                <w:b/>
                <w:bCs/>
                <w:sz w:val="12"/>
                <w:szCs w:val="12"/>
                <w:lang w:eastAsia="ar-SA"/>
              </w:rPr>
            </w:pPr>
          </w:p>
        </w:tc>
      </w:tr>
      <w:tr w:rsidR="00077629" w:rsidRPr="00077629" w14:paraId="1325BCE3" w14:textId="77777777" w:rsidTr="00085FD9">
        <w:trPr>
          <w:trHeight w:val="321"/>
        </w:trPr>
        <w:tc>
          <w:tcPr>
            <w:tcW w:w="1696" w:type="dxa"/>
          </w:tcPr>
          <w:p w14:paraId="70624D41" w14:textId="72E9E88F"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3.jautājums</w:t>
            </w:r>
          </w:p>
        </w:tc>
        <w:tc>
          <w:tcPr>
            <w:tcW w:w="7518" w:type="dxa"/>
          </w:tcPr>
          <w:p w14:paraId="03EC34CC" w14:textId="77777777"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 xml:space="preserve">Projekta lapā GP-03  „Žoga notinums„  nav uzrādīts metāla lokšņu biezums mm, kā arī rāmja caurules (50 x40 x ?) sieniņas biezums.  </w:t>
            </w:r>
          </w:p>
          <w:p w14:paraId="063AA702" w14:textId="5658E1F0"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 xml:space="preserve">Lūdzam precizēt metāla konstrukcijas aprakstu. Paneļa elementi  tikai krāsoti? Bez cinkošanas? </w:t>
            </w:r>
          </w:p>
        </w:tc>
      </w:tr>
      <w:tr w:rsidR="00077629" w:rsidRPr="00077629" w14:paraId="39E02378" w14:textId="77777777" w:rsidTr="00085FD9">
        <w:trPr>
          <w:trHeight w:val="321"/>
        </w:trPr>
        <w:tc>
          <w:tcPr>
            <w:tcW w:w="1696" w:type="dxa"/>
          </w:tcPr>
          <w:p w14:paraId="29CC1D0B" w14:textId="77777777"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1682FAE7" w14:textId="7BC6186B" w:rsidR="00077629" w:rsidRPr="00077629" w:rsidRDefault="00077629" w:rsidP="00077629">
            <w:pPr>
              <w:pStyle w:val="Sarakstarindkopa"/>
              <w:ind w:left="0"/>
              <w:jc w:val="both"/>
              <w:rPr>
                <w:rFonts w:ascii="Arial" w:hAnsi="Arial" w:cs="Arial"/>
                <w:sz w:val="20"/>
                <w:szCs w:val="20"/>
              </w:rPr>
            </w:pPr>
            <w:r w:rsidRPr="00077629">
              <w:rPr>
                <w:rFonts w:ascii="Arial" w:hAnsi="Arial" w:cs="Arial"/>
                <w:sz w:val="20"/>
                <w:szCs w:val="20"/>
              </w:rPr>
              <w:t>Metāla lokšņu biezums 5mm. Caurules sienas biezums 4 mm, bet to precizē metāla daļu izstrādātājs pirms nožogojuma izgatavošanas. Paneļa elementi krāsoti</w:t>
            </w:r>
            <w:r w:rsidR="0082426F">
              <w:rPr>
                <w:rFonts w:ascii="Arial" w:hAnsi="Arial" w:cs="Arial"/>
                <w:sz w:val="20"/>
                <w:szCs w:val="20"/>
              </w:rPr>
              <w:t xml:space="preserve"> ar </w:t>
            </w:r>
            <w:proofErr w:type="spellStart"/>
            <w:r w:rsidR="0082426F">
              <w:rPr>
                <w:rFonts w:ascii="Arial" w:hAnsi="Arial" w:cs="Arial"/>
                <w:sz w:val="20"/>
                <w:szCs w:val="20"/>
              </w:rPr>
              <w:t>pusspīdīgu</w:t>
            </w:r>
            <w:proofErr w:type="spellEnd"/>
            <w:r w:rsidR="0082426F">
              <w:rPr>
                <w:rFonts w:ascii="Arial" w:hAnsi="Arial" w:cs="Arial"/>
                <w:sz w:val="20"/>
                <w:szCs w:val="20"/>
              </w:rPr>
              <w:t xml:space="preserve"> pretkorozijas pigmentus saturošu </w:t>
            </w:r>
            <w:proofErr w:type="spellStart"/>
            <w:r w:rsidR="0082426F">
              <w:rPr>
                <w:rFonts w:ascii="Arial" w:hAnsi="Arial" w:cs="Arial"/>
                <w:sz w:val="20"/>
                <w:szCs w:val="20"/>
              </w:rPr>
              <w:t>alkīda</w:t>
            </w:r>
            <w:proofErr w:type="spellEnd"/>
            <w:r w:rsidR="0082426F">
              <w:rPr>
                <w:rFonts w:ascii="Arial" w:hAnsi="Arial" w:cs="Arial"/>
                <w:sz w:val="20"/>
                <w:szCs w:val="20"/>
              </w:rPr>
              <w:t xml:space="preserve"> krāsu, kas piemērota metāla konstrukcijām. Tonis </w:t>
            </w:r>
            <w:proofErr w:type="spellStart"/>
            <w:r w:rsidR="0082426F">
              <w:rPr>
                <w:rFonts w:ascii="Arial" w:hAnsi="Arial" w:cs="Arial"/>
                <w:sz w:val="20"/>
                <w:szCs w:val="20"/>
              </w:rPr>
              <w:t>Navy</w:t>
            </w:r>
            <w:proofErr w:type="spellEnd"/>
            <w:r w:rsidR="0082426F">
              <w:rPr>
                <w:rFonts w:ascii="Arial" w:hAnsi="Arial" w:cs="Arial"/>
                <w:sz w:val="20"/>
                <w:szCs w:val="20"/>
              </w:rPr>
              <w:t xml:space="preserve"> 0230</w:t>
            </w:r>
            <w:r w:rsidRPr="00077629">
              <w:rPr>
                <w:rFonts w:ascii="Arial" w:hAnsi="Arial" w:cs="Arial"/>
                <w:sz w:val="20"/>
                <w:szCs w:val="20"/>
              </w:rPr>
              <w:t xml:space="preserve">. </w:t>
            </w:r>
          </w:p>
        </w:tc>
      </w:tr>
      <w:tr w:rsidR="00077629" w:rsidRPr="00077629" w14:paraId="10935212" w14:textId="77777777" w:rsidTr="00085FD9">
        <w:tc>
          <w:tcPr>
            <w:tcW w:w="9214" w:type="dxa"/>
            <w:gridSpan w:val="2"/>
            <w:shd w:val="clear" w:color="auto" w:fill="CCFFCC"/>
          </w:tcPr>
          <w:p w14:paraId="66BD8B3B" w14:textId="77777777" w:rsidR="00077629" w:rsidRPr="00077629" w:rsidRDefault="00077629" w:rsidP="00077629">
            <w:pPr>
              <w:pStyle w:val="Bezatstarpm"/>
              <w:rPr>
                <w:rFonts w:ascii="Arial" w:hAnsi="Arial" w:cs="Arial"/>
                <w:b/>
                <w:bCs/>
                <w:sz w:val="12"/>
                <w:szCs w:val="12"/>
                <w:lang w:eastAsia="ar-SA"/>
              </w:rPr>
            </w:pPr>
          </w:p>
        </w:tc>
      </w:tr>
      <w:tr w:rsidR="00077629" w:rsidRPr="00077629" w14:paraId="07E7286B" w14:textId="77777777" w:rsidTr="00085FD9">
        <w:trPr>
          <w:trHeight w:val="321"/>
        </w:trPr>
        <w:tc>
          <w:tcPr>
            <w:tcW w:w="1696" w:type="dxa"/>
          </w:tcPr>
          <w:p w14:paraId="7EC024C6" w14:textId="1589FFE6"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4.jautājums</w:t>
            </w:r>
          </w:p>
        </w:tc>
        <w:tc>
          <w:tcPr>
            <w:tcW w:w="7518" w:type="dxa"/>
          </w:tcPr>
          <w:p w14:paraId="24FD9473" w14:textId="6E6D64DE"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Projekta  lapā  AR -11 „Vēja aizsargu FS1; FS2; FS3„ ir dot</w:t>
            </w:r>
            <w:r w:rsidR="00AC4FB3">
              <w:rPr>
                <w:rFonts w:ascii="Arial" w:hAnsi="Arial" w:cs="Arial"/>
                <w:sz w:val="20"/>
                <w:szCs w:val="20"/>
              </w:rPr>
              <w:t>s apraksts stikla konstrukcijai</w:t>
            </w:r>
            <w:r w:rsidRPr="00077629">
              <w:rPr>
                <w:rFonts w:ascii="Arial" w:hAnsi="Arial" w:cs="Arial"/>
                <w:sz w:val="20"/>
                <w:szCs w:val="20"/>
              </w:rPr>
              <w:t xml:space="preserve">. Tonētai plēvei nav uzrādīts tonis. Lai varētu sagatavot cenu piedāvājumu, nepieciešams zināt plēves toni. Atkarībā no toņa cena var mainīties.  </w:t>
            </w:r>
          </w:p>
          <w:p w14:paraId="2C4FAE86" w14:textId="2F045774"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Lūdzam precizēt plēves toni.</w:t>
            </w:r>
          </w:p>
        </w:tc>
      </w:tr>
      <w:tr w:rsidR="00077629" w:rsidRPr="00077629" w14:paraId="135824BF" w14:textId="77777777" w:rsidTr="00085FD9">
        <w:trPr>
          <w:trHeight w:val="321"/>
        </w:trPr>
        <w:tc>
          <w:tcPr>
            <w:tcW w:w="1696" w:type="dxa"/>
          </w:tcPr>
          <w:p w14:paraId="4A064D43" w14:textId="77777777"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6ECEEC9D" w14:textId="2B35DF9E" w:rsidR="00077629" w:rsidRPr="00077629" w:rsidRDefault="00077629" w:rsidP="00077629">
            <w:pPr>
              <w:pStyle w:val="Bezatstarpm"/>
              <w:rPr>
                <w:rFonts w:ascii="Arial" w:hAnsi="Arial" w:cs="Arial"/>
                <w:b/>
                <w:sz w:val="20"/>
                <w:szCs w:val="20"/>
              </w:rPr>
            </w:pPr>
            <w:r>
              <w:rPr>
                <w:rFonts w:ascii="Arial" w:hAnsi="Arial" w:cs="Arial"/>
                <w:color w:val="000000"/>
                <w:sz w:val="20"/>
                <w:szCs w:val="20"/>
                <w:shd w:val="clear" w:color="auto" w:fill="FFFFFF"/>
              </w:rPr>
              <w:t>Plēves tonis RAL 1013.</w:t>
            </w:r>
          </w:p>
        </w:tc>
      </w:tr>
      <w:tr w:rsidR="00077629" w:rsidRPr="00077629" w14:paraId="39560745" w14:textId="77777777" w:rsidTr="00085FD9">
        <w:tc>
          <w:tcPr>
            <w:tcW w:w="9214" w:type="dxa"/>
            <w:gridSpan w:val="2"/>
            <w:shd w:val="clear" w:color="auto" w:fill="CCFFCC"/>
          </w:tcPr>
          <w:p w14:paraId="37866178" w14:textId="77777777" w:rsidR="00077629" w:rsidRPr="00077629" w:rsidRDefault="00077629" w:rsidP="00077629">
            <w:pPr>
              <w:pStyle w:val="Bezatstarpm"/>
              <w:rPr>
                <w:rFonts w:ascii="Arial" w:hAnsi="Arial" w:cs="Arial"/>
                <w:b/>
                <w:bCs/>
                <w:sz w:val="12"/>
                <w:szCs w:val="12"/>
                <w:lang w:eastAsia="ar-SA"/>
              </w:rPr>
            </w:pPr>
          </w:p>
        </w:tc>
      </w:tr>
      <w:tr w:rsidR="00077629" w:rsidRPr="00077629" w14:paraId="2D54A18F" w14:textId="77777777" w:rsidTr="00085FD9">
        <w:trPr>
          <w:trHeight w:val="321"/>
        </w:trPr>
        <w:tc>
          <w:tcPr>
            <w:tcW w:w="1696" w:type="dxa"/>
          </w:tcPr>
          <w:p w14:paraId="3461B144" w14:textId="0A1D18D4"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5.jautājums</w:t>
            </w:r>
          </w:p>
        </w:tc>
        <w:tc>
          <w:tcPr>
            <w:tcW w:w="7518" w:type="dxa"/>
          </w:tcPr>
          <w:p w14:paraId="22DA5752" w14:textId="3788429A" w:rsidR="00077629" w:rsidRPr="00077629" w:rsidRDefault="00077629" w:rsidP="00077629">
            <w:pPr>
              <w:pStyle w:val="Bezatstarpm"/>
              <w:jc w:val="both"/>
              <w:rPr>
                <w:rFonts w:ascii="Arial" w:hAnsi="Arial" w:cs="Arial"/>
                <w:sz w:val="20"/>
                <w:szCs w:val="20"/>
                <w:lang w:eastAsia="en-US"/>
              </w:rPr>
            </w:pPr>
            <w:r w:rsidRPr="00077629">
              <w:rPr>
                <w:rFonts w:ascii="Arial" w:hAnsi="Arial" w:cs="Arial"/>
                <w:color w:val="000000"/>
                <w:sz w:val="20"/>
                <w:szCs w:val="20"/>
                <w:shd w:val="clear" w:color="auto" w:fill="FFFFFF"/>
              </w:rPr>
              <w:t>Vēja aizsargiem FS1, FS2, FS3 specifikācijā (lapa AR-11) norādīts: “Rūdītas, laminētas stikla loksnes. Kopējais biezums 10mm, tonēta PVB plēve starp stikla loksnēm”. Lai varētu iedot cenu laminētam stiklam ar tonētu plēvi ir jāzina plēves tonis. Atkarībā no toņa stipri var mainīties cena.</w:t>
            </w:r>
          </w:p>
        </w:tc>
      </w:tr>
      <w:tr w:rsidR="00077629" w:rsidRPr="00077629" w14:paraId="18CC2E13" w14:textId="77777777" w:rsidTr="00085FD9">
        <w:trPr>
          <w:trHeight w:val="321"/>
        </w:trPr>
        <w:tc>
          <w:tcPr>
            <w:tcW w:w="1696" w:type="dxa"/>
          </w:tcPr>
          <w:p w14:paraId="22C6AA57" w14:textId="77777777"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3A8198B5" w14:textId="7AD45840" w:rsidR="00077629" w:rsidRPr="00077629" w:rsidRDefault="00077629" w:rsidP="00077629">
            <w:pPr>
              <w:pStyle w:val="Bezatstarpm"/>
              <w:rPr>
                <w:rFonts w:ascii="Arial" w:hAnsi="Arial" w:cs="Arial"/>
                <w:b/>
                <w:sz w:val="20"/>
                <w:szCs w:val="20"/>
              </w:rPr>
            </w:pPr>
            <w:r>
              <w:rPr>
                <w:rFonts w:ascii="Arial" w:hAnsi="Arial" w:cs="Arial"/>
                <w:color w:val="000000"/>
                <w:sz w:val="20"/>
                <w:szCs w:val="20"/>
                <w:shd w:val="clear" w:color="auto" w:fill="FFFFFF"/>
              </w:rPr>
              <w:t>Plēves tonis RAL 1013.</w:t>
            </w:r>
          </w:p>
        </w:tc>
      </w:tr>
      <w:tr w:rsidR="00077629" w:rsidRPr="00077629" w14:paraId="483F445B" w14:textId="77777777" w:rsidTr="00085FD9">
        <w:tc>
          <w:tcPr>
            <w:tcW w:w="9214" w:type="dxa"/>
            <w:gridSpan w:val="2"/>
            <w:shd w:val="clear" w:color="auto" w:fill="CCFFCC"/>
          </w:tcPr>
          <w:p w14:paraId="6C104BF7" w14:textId="77777777" w:rsidR="00077629" w:rsidRPr="00077629" w:rsidRDefault="00077629" w:rsidP="00077629">
            <w:pPr>
              <w:pStyle w:val="Bezatstarpm"/>
              <w:rPr>
                <w:rFonts w:ascii="Arial" w:hAnsi="Arial" w:cs="Arial"/>
                <w:b/>
                <w:bCs/>
                <w:sz w:val="12"/>
                <w:szCs w:val="12"/>
                <w:lang w:eastAsia="ar-SA"/>
              </w:rPr>
            </w:pPr>
          </w:p>
        </w:tc>
      </w:tr>
      <w:tr w:rsidR="00077629" w:rsidRPr="00077629" w14:paraId="25E809E7" w14:textId="77777777" w:rsidTr="00085FD9">
        <w:trPr>
          <w:trHeight w:val="321"/>
        </w:trPr>
        <w:tc>
          <w:tcPr>
            <w:tcW w:w="1696" w:type="dxa"/>
          </w:tcPr>
          <w:p w14:paraId="3E2E3A30" w14:textId="675F46AD"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6.jautājums</w:t>
            </w:r>
          </w:p>
        </w:tc>
        <w:tc>
          <w:tcPr>
            <w:tcW w:w="7518" w:type="dxa"/>
          </w:tcPr>
          <w:p w14:paraId="0E7B2932" w14:textId="7D9A8EC2"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 xml:space="preserve">“Vēja aizsargu FS1, FS2 un FS3” specifikāciju. Norādīt informāciju par  stikla apjomiem, urbumu skaitu stikliem (vai stikli nav jāparedz kā </w:t>
            </w:r>
            <w:proofErr w:type="spellStart"/>
            <w:r w:rsidRPr="00077629">
              <w:rPr>
                <w:rFonts w:ascii="Arial" w:hAnsi="Arial" w:cs="Arial"/>
                <w:sz w:val="20"/>
                <w:szCs w:val="20"/>
              </w:rPr>
              <w:t>figūrstikli</w:t>
            </w:r>
            <w:proofErr w:type="spellEnd"/>
            <w:r w:rsidRPr="00077629">
              <w:rPr>
                <w:rFonts w:ascii="Arial" w:hAnsi="Arial" w:cs="Arial"/>
                <w:sz w:val="20"/>
                <w:szCs w:val="20"/>
              </w:rPr>
              <w:t>). Precizēt stiprināšanas vietas un, ja ir iespējams, stiprināšanas mezglu. Varbūt ir iespējams izstrādāt uzmetumu 3D vai 2D, kurā būtu redzams, kā izskatīsies FS1, FS2 un FS3, kā arī redzēt izklājumu. Kā arī lūdzam precizēt plēves krāsas toni, jo atkarībā no toņa var stipri mainīties izmaksas.</w:t>
            </w:r>
          </w:p>
        </w:tc>
      </w:tr>
      <w:tr w:rsidR="00077629" w:rsidRPr="00077629" w14:paraId="0DE48A56" w14:textId="77777777" w:rsidTr="00085FD9">
        <w:trPr>
          <w:trHeight w:val="321"/>
        </w:trPr>
        <w:tc>
          <w:tcPr>
            <w:tcW w:w="1696" w:type="dxa"/>
          </w:tcPr>
          <w:p w14:paraId="51D0B93C" w14:textId="77777777"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lastRenderedPageBreak/>
              <w:t>Skaidrojums</w:t>
            </w:r>
          </w:p>
        </w:tc>
        <w:tc>
          <w:tcPr>
            <w:tcW w:w="7518" w:type="dxa"/>
          </w:tcPr>
          <w:p w14:paraId="2E4B7105" w14:textId="09C3A35B" w:rsidR="00077629" w:rsidRDefault="005F06C7" w:rsidP="00DA6520">
            <w:pPr>
              <w:pStyle w:val="Bezatstarpm"/>
              <w:jc w:val="both"/>
              <w:rPr>
                <w:rFonts w:ascii="Arial" w:hAnsi="Arial" w:cs="Arial"/>
                <w:iCs/>
                <w:color w:val="000000"/>
                <w:sz w:val="20"/>
                <w:szCs w:val="20"/>
                <w:shd w:val="clear" w:color="auto" w:fill="FFFFFF"/>
              </w:rPr>
            </w:pPr>
            <w:r>
              <w:rPr>
                <w:rFonts w:ascii="Arial" w:hAnsi="Arial" w:cs="Arial"/>
                <w:iCs/>
                <w:color w:val="000000"/>
                <w:sz w:val="20"/>
                <w:szCs w:val="20"/>
                <w:shd w:val="clear" w:color="auto" w:fill="FFFFFF"/>
              </w:rPr>
              <w:t>Izpildītājam pirms konkrētā darba veida j</w:t>
            </w:r>
            <w:r w:rsidR="006F32D0" w:rsidRPr="006F32D0">
              <w:rPr>
                <w:rFonts w:ascii="Arial" w:hAnsi="Arial" w:cs="Arial"/>
                <w:iCs/>
                <w:color w:val="000000"/>
                <w:sz w:val="20"/>
                <w:szCs w:val="20"/>
                <w:shd w:val="clear" w:color="auto" w:fill="FFFFFF"/>
              </w:rPr>
              <w:t xml:space="preserve">āizstrādā metāla konstrukciju detalizācija pirms konkrētā darbu veida uzsākšanas un jāsaskaņo ar </w:t>
            </w:r>
            <w:proofErr w:type="spellStart"/>
            <w:r w:rsidR="006F32D0" w:rsidRPr="006F32D0">
              <w:rPr>
                <w:rFonts w:ascii="Arial" w:hAnsi="Arial" w:cs="Arial"/>
                <w:iCs/>
                <w:color w:val="000000"/>
                <w:sz w:val="20"/>
                <w:szCs w:val="20"/>
                <w:shd w:val="clear" w:color="auto" w:fill="FFFFFF"/>
              </w:rPr>
              <w:t>Autoruzraugu</w:t>
            </w:r>
            <w:proofErr w:type="spellEnd"/>
            <w:r w:rsidR="00B86276">
              <w:rPr>
                <w:rFonts w:ascii="Arial" w:hAnsi="Arial" w:cs="Arial"/>
                <w:iCs/>
                <w:color w:val="000000"/>
                <w:sz w:val="20"/>
                <w:szCs w:val="20"/>
                <w:shd w:val="clear" w:color="auto" w:fill="FFFFFF"/>
              </w:rPr>
              <w:t xml:space="preserve"> (Būvkonstrukciju daļas izstrādātāju)</w:t>
            </w:r>
            <w:r w:rsidR="006F32D0" w:rsidRPr="006F32D0">
              <w:rPr>
                <w:rFonts w:ascii="Arial" w:hAnsi="Arial" w:cs="Arial"/>
                <w:iCs/>
                <w:color w:val="000000"/>
                <w:sz w:val="20"/>
                <w:szCs w:val="20"/>
                <w:shd w:val="clear" w:color="auto" w:fill="FFFFFF"/>
              </w:rPr>
              <w:t xml:space="preserve">. </w:t>
            </w:r>
            <w:r w:rsidR="00DA6520">
              <w:rPr>
                <w:rFonts w:ascii="Arial" w:hAnsi="Arial" w:cs="Arial"/>
                <w:iCs/>
                <w:color w:val="000000"/>
                <w:sz w:val="20"/>
                <w:szCs w:val="20"/>
                <w:shd w:val="clear" w:color="auto" w:fill="FFFFFF"/>
              </w:rPr>
              <w:t>Ir p</w:t>
            </w:r>
            <w:r w:rsidR="00F33DF0">
              <w:rPr>
                <w:rFonts w:ascii="Arial" w:hAnsi="Arial" w:cs="Arial"/>
                <w:iCs/>
                <w:color w:val="000000"/>
                <w:sz w:val="20"/>
                <w:szCs w:val="20"/>
                <w:shd w:val="clear" w:color="auto" w:fill="FFFFFF"/>
              </w:rPr>
              <w:t>recizēts rasējums AR-</w:t>
            </w:r>
            <w:r w:rsidR="00B86276">
              <w:rPr>
                <w:rFonts w:ascii="Arial" w:hAnsi="Arial" w:cs="Arial"/>
                <w:iCs/>
                <w:color w:val="000000"/>
                <w:sz w:val="20"/>
                <w:szCs w:val="20"/>
                <w:shd w:val="clear" w:color="auto" w:fill="FFFFFF"/>
              </w:rPr>
              <w:t>11</w:t>
            </w:r>
            <w:r w:rsidR="00F33DF0">
              <w:rPr>
                <w:rFonts w:ascii="Arial" w:hAnsi="Arial" w:cs="Arial"/>
                <w:iCs/>
                <w:color w:val="000000"/>
                <w:sz w:val="20"/>
                <w:szCs w:val="20"/>
                <w:shd w:val="clear" w:color="auto" w:fill="FFFFFF"/>
              </w:rPr>
              <w:t>_</w:t>
            </w:r>
            <w:r w:rsidR="00B86276">
              <w:rPr>
                <w:rFonts w:ascii="Arial" w:hAnsi="Arial" w:cs="Arial"/>
                <w:iCs/>
                <w:color w:val="000000"/>
                <w:sz w:val="20"/>
                <w:szCs w:val="20"/>
                <w:shd w:val="clear" w:color="auto" w:fill="FFFFFF"/>
              </w:rPr>
              <w:t xml:space="preserve">i1, norādot stiklu skaitu ēkā un urbumu skaitu katrai loksnei. </w:t>
            </w:r>
            <w:r w:rsidR="0082426F">
              <w:rPr>
                <w:rFonts w:ascii="Arial" w:hAnsi="Arial" w:cs="Arial"/>
                <w:iCs/>
                <w:color w:val="000000"/>
                <w:sz w:val="20"/>
                <w:szCs w:val="20"/>
                <w:shd w:val="clear" w:color="auto" w:fill="FFFFFF"/>
              </w:rPr>
              <w:t xml:space="preserve">Nav jāparedz </w:t>
            </w:r>
            <w:proofErr w:type="spellStart"/>
            <w:r w:rsidR="0082426F">
              <w:rPr>
                <w:rFonts w:ascii="Arial" w:hAnsi="Arial" w:cs="Arial"/>
                <w:iCs/>
                <w:color w:val="000000"/>
                <w:sz w:val="20"/>
                <w:szCs w:val="20"/>
                <w:shd w:val="clear" w:color="auto" w:fill="FFFFFF"/>
              </w:rPr>
              <w:t>figūrstikls</w:t>
            </w:r>
            <w:proofErr w:type="spellEnd"/>
            <w:r w:rsidR="0082426F">
              <w:rPr>
                <w:rFonts w:ascii="Arial" w:hAnsi="Arial" w:cs="Arial"/>
                <w:iCs/>
                <w:color w:val="000000"/>
                <w:sz w:val="20"/>
                <w:szCs w:val="20"/>
                <w:shd w:val="clear" w:color="auto" w:fill="FFFFFF"/>
              </w:rPr>
              <w:t xml:space="preserve">. Stiprināšanas vietas un stiprināšanas mezglus sniegs ražotājs. </w:t>
            </w:r>
            <w:r w:rsidR="006F32D0" w:rsidRPr="006F32D0">
              <w:rPr>
                <w:rFonts w:ascii="Arial" w:hAnsi="Arial" w:cs="Arial"/>
                <w:iCs/>
                <w:color w:val="000000"/>
                <w:sz w:val="20"/>
                <w:szCs w:val="20"/>
                <w:shd w:val="clear" w:color="auto" w:fill="FFFFFF"/>
              </w:rPr>
              <w:t>Plēves tonis RAL 1013</w:t>
            </w:r>
            <w:r w:rsidR="006F32D0">
              <w:rPr>
                <w:rFonts w:ascii="Arial" w:hAnsi="Arial" w:cs="Arial"/>
                <w:iCs/>
                <w:color w:val="000000"/>
                <w:sz w:val="20"/>
                <w:szCs w:val="20"/>
                <w:shd w:val="clear" w:color="auto" w:fill="FFFFFF"/>
              </w:rPr>
              <w:t>.</w:t>
            </w:r>
          </w:p>
          <w:p w14:paraId="4F5F163A" w14:textId="6B20BF0A" w:rsidR="00B86276" w:rsidRPr="006F32D0" w:rsidRDefault="00545C95" w:rsidP="00DA6520">
            <w:pPr>
              <w:pStyle w:val="Bezatstarpm"/>
              <w:jc w:val="both"/>
              <w:rPr>
                <w:rFonts w:ascii="Arial" w:hAnsi="Arial" w:cs="Arial"/>
                <w:b/>
                <w:sz w:val="20"/>
                <w:szCs w:val="20"/>
              </w:rPr>
            </w:pPr>
            <w:r>
              <w:rPr>
                <w:rFonts w:ascii="Arial" w:hAnsi="Arial" w:cs="Arial"/>
                <w:sz w:val="20"/>
                <w:szCs w:val="20"/>
              </w:rPr>
              <w:t>Precizētais rasējums pieejams Pasūtītāja pircēja profilā Elektronisko iepirkumu sistēmā pie iepirkuma procedūras dokumentiem.</w:t>
            </w:r>
          </w:p>
        </w:tc>
      </w:tr>
      <w:tr w:rsidR="00077629" w:rsidRPr="00077629" w14:paraId="5968ECBD" w14:textId="77777777" w:rsidTr="00085FD9">
        <w:tc>
          <w:tcPr>
            <w:tcW w:w="9214" w:type="dxa"/>
            <w:gridSpan w:val="2"/>
            <w:shd w:val="clear" w:color="auto" w:fill="CCFFCC"/>
          </w:tcPr>
          <w:p w14:paraId="139BC1DD" w14:textId="77777777" w:rsidR="00077629" w:rsidRPr="00077629" w:rsidRDefault="00077629" w:rsidP="00077629">
            <w:pPr>
              <w:pStyle w:val="Bezatstarpm"/>
              <w:rPr>
                <w:rFonts w:ascii="Arial" w:hAnsi="Arial" w:cs="Arial"/>
                <w:b/>
                <w:bCs/>
                <w:sz w:val="12"/>
                <w:szCs w:val="12"/>
                <w:lang w:eastAsia="ar-SA"/>
              </w:rPr>
            </w:pPr>
          </w:p>
        </w:tc>
      </w:tr>
      <w:tr w:rsidR="00077629" w:rsidRPr="00077629" w14:paraId="256EC7F0" w14:textId="77777777" w:rsidTr="00085FD9">
        <w:trPr>
          <w:trHeight w:val="321"/>
        </w:trPr>
        <w:tc>
          <w:tcPr>
            <w:tcW w:w="1696" w:type="dxa"/>
          </w:tcPr>
          <w:p w14:paraId="294EE401" w14:textId="77FCC8FD"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7.jautājums</w:t>
            </w:r>
          </w:p>
        </w:tc>
        <w:tc>
          <w:tcPr>
            <w:tcW w:w="7518" w:type="dxa"/>
          </w:tcPr>
          <w:p w14:paraId="528DCFEE" w14:textId="444BD1CD" w:rsidR="00077629" w:rsidRPr="00077629" w:rsidRDefault="00077629" w:rsidP="00077629">
            <w:pPr>
              <w:pStyle w:val="Bezatstarpm"/>
              <w:jc w:val="both"/>
              <w:rPr>
                <w:rFonts w:ascii="Arial" w:hAnsi="Arial" w:cs="Arial"/>
                <w:sz w:val="20"/>
                <w:szCs w:val="20"/>
              </w:rPr>
            </w:pPr>
            <w:r w:rsidRPr="00077629">
              <w:rPr>
                <w:rFonts w:ascii="Arial" w:hAnsi="Arial" w:cs="Arial"/>
                <w:sz w:val="20"/>
                <w:szCs w:val="20"/>
              </w:rPr>
              <w:t xml:space="preserve">Iepirkumam pievienotajos apjomos Lokālajā tāmē nr.2, pozīcijā nr.5.26  ir norādīti vārti “Metāla </w:t>
            </w:r>
            <w:proofErr w:type="spellStart"/>
            <w:r w:rsidRPr="00077629">
              <w:rPr>
                <w:rFonts w:ascii="Arial" w:hAnsi="Arial" w:cs="Arial"/>
                <w:sz w:val="20"/>
                <w:szCs w:val="20"/>
              </w:rPr>
              <w:t>sendvičtipa</w:t>
            </w:r>
            <w:proofErr w:type="spellEnd"/>
            <w:r w:rsidRPr="00077629">
              <w:rPr>
                <w:rFonts w:ascii="Arial" w:hAnsi="Arial" w:cs="Arial"/>
                <w:sz w:val="20"/>
                <w:szCs w:val="20"/>
              </w:rPr>
              <w:t xml:space="preserve"> sekciju vārtu V1 izbūve 4000x2500mm (saskaņā ar specifikāciju, </w:t>
            </w:r>
            <w:proofErr w:type="spellStart"/>
            <w:r w:rsidRPr="00077629">
              <w:rPr>
                <w:rFonts w:ascii="Arial" w:hAnsi="Arial" w:cs="Arial"/>
                <w:sz w:val="20"/>
                <w:szCs w:val="20"/>
              </w:rPr>
              <w:t>iesk.furnitūru</w:t>
            </w:r>
            <w:proofErr w:type="spellEnd"/>
            <w:r w:rsidRPr="00077629">
              <w:rPr>
                <w:rFonts w:ascii="Arial" w:hAnsi="Arial" w:cs="Arial"/>
                <w:sz w:val="20"/>
                <w:szCs w:val="20"/>
              </w:rPr>
              <w:t>)”, bet būvprojektā rasējumā AR-</w:t>
            </w:r>
            <w:bookmarkStart w:id="6" w:name="_GoBack"/>
            <w:bookmarkEnd w:id="6"/>
            <w:r w:rsidRPr="00077629">
              <w:rPr>
                <w:rFonts w:ascii="Arial" w:hAnsi="Arial" w:cs="Arial"/>
                <w:sz w:val="20"/>
                <w:szCs w:val="20"/>
              </w:rPr>
              <w:t xml:space="preserve">10 vārti V1 aprakstā ir norādīti kā rullējamie vārti un apraksts par aprīkojumu ir atbilstošs durvīm nevis vārtiem. Lūdzam pasūtītāju precizēt vai vārtus paredzēt </w:t>
            </w:r>
            <w:proofErr w:type="spellStart"/>
            <w:r w:rsidRPr="00077629">
              <w:rPr>
                <w:rFonts w:ascii="Arial" w:hAnsi="Arial" w:cs="Arial"/>
                <w:sz w:val="20"/>
                <w:szCs w:val="20"/>
              </w:rPr>
              <w:t>sendvičtipa</w:t>
            </w:r>
            <w:proofErr w:type="spellEnd"/>
            <w:r w:rsidRPr="00077629">
              <w:rPr>
                <w:rFonts w:ascii="Arial" w:hAnsi="Arial" w:cs="Arial"/>
                <w:sz w:val="20"/>
                <w:szCs w:val="20"/>
              </w:rPr>
              <w:t xml:space="preserve"> vai rullējamos un kādu aprīkojumu paredzēt? Kā arī precizēt vai krāsa, kura tiks  precizēta būvniecības laikā būs no RAL krāsu kataloga, jo tas var būtiski ietekmēt vārtu izmaksas.</w:t>
            </w:r>
          </w:p>
        </w:tc>
      </w:tr>
      <w:tr w:rsidR="00077629" w:rsidRPr="00077629" w14:paraId="1D2F851F" w14:textId="77777777" w:rsidTr="00085FD9">
        <w:trPr>
          <w:trHeight w:val="321"/>
        </w:trPr>
        <w:tc>
          <w:tcPr>
            <w:tcW w:w="1696" w:type="dxa"/>
          </w:tcPr>
          <w:p w14:paraId="25F8F9F0" w14:textId="77777777"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6B6CD948" w14:textId="126A0EBA" w:rsidR="00077629" w:rsidRDefault="006F32D0" w:rsidP="00AC4FB3">
            <w:pPr>
              <w:pStyle w:val="Bezatstarpm"/>
              <w:jc w:val="both"/>
              <w:rPr>
                <w:rFonts w:ascii="Arial" w:hAnsi="Arial" w:cs="Arial"/>
                <w:sz w:val="20"/>
                <w:szCs w:val="20"/>
              </w:rPr>
            </w:pPr>
            <w:r w:rsidRPr="006F32D0">
              <w:rPr>
                <w:rFonts w:ascii="Arial" w:hAnsi="Arial" w:cs="Arial"/>
                <w:sz w:val="20"/>
                <w:szCs w:val="20"/>
              </w:rPr>
              <w:t>Precizēts rasējum</w:t>
            </w:r>
            <w:r w:rsidR="00AC4FB3">
              <w:rPr>
                <w:rFonts w:ascii="Arial" w:hAnsi="Arial" w:cs="Arial"/>
                <w:sz w:val="20"/>
                <w:szCs w:val="20"/>
              </w:rPr>
              <w:t>s</w:t>
            </w:r>
            <w:r w:rsidR="00F33DF0">
              <w:rPr>
                <w:rFonts w:ascii="Arial" w:hAnsi="Arial" w:cs="Arial"/>
                <w:sz w:val="20"/>
                <w:szCs w:val="20"/>
              </w:rPr>
              <w:t xml:space="preserve"> AR-</w:t>
            </w:r>
            <w:r w:rsidRPr="006F32D0">
              <w:rPr>
                <w:rFonts w:ascii="Arial" w:hAnsi="Arial" w:cs="Arial"/>
                <w:sz w:val="20"/>
                <w:szCs w:val="20"/>
              </w:rPr>
              <w:t xml:space="preserve">10_i1, vārtu tips – rullējami alumīnija </w:t>
            </w:r>
            <w:r w:rsidR="00AC4FB3" w:rsidRPr="006F32D0">
              <w:rPr>
                <w:rFonts w:ascii="Arial" w:hAnsi="Arial" w:cs="Arial"/>
                <w:sz w:val="20"/>
                <w:szCs w:val="20"/>
              </w:rPr>
              <w:t>plākšņu</w:t>
            </w:r>
            <w:r w:rsidRPr="006F32D0">
              <w:rPr>
                <w:rFonts w:ascii="Arial" w:hAnsi="Arial" w:cs="Arial"/>
                <w:sz w:val="20"/>
                <w:szCs w:val="20"/>
              </w:rPr>
              <w:t xml:space="preserve"> vārti (piem. </w:t>
            </w:r>
            <w:proofErr w:type="spellStart"/>
            <w:r w:rsidRPr="006F32D0">
              <w:rPr>
                <w:rFonts w:ascii="Arial" w:hAnsi="Arial" w:cs="Arial"/>
                <w:sz w:val="20"/>
                <w:szCs w:val="20"/>
              </w:rPr>
              <w:t>Hormann</w:t>
            </w:r>
            <w:proofErr w:type="spellEnd"/>
            <w:r w:rsidRPr="006F32D0">
              <w:rPr>
                <w:rFonts w:ascii="Arial" w:hAnsi="Arial" w:cs="Arial"/>
                <w:sz w:val="20"/>
                <w:szCs w:val="20"/>
              </w:rPr>
              <w:t xml:space="preserve"> </w:t>
            </w:r>
            <w:proofErr w:type="spellStart"/>
            <w:r w:rsidRPr="006F32D0">
              <w:rPr>
                <w:rFonts w:ascii="Arial" w:hAnsi="Arial" w:cs="Arial"/>
                <w:sz w:val="20"/>
                <w:szCs w:val="20"/>
              </w:rPr>
              <w:t>Roll</w:t>
            </w:r>
            <w:proofErr w:type="spellEnd"/>
            <w:r w:rsidRPr="006F32D0">
              <w:rPr>
                <w:rFonts w:ascii="Arial" w:hAnsi="Arial" w:cs="Arial"/>
                <w:sz w:val="20"/>
                <w:szCs w:val="20"/>
              </w:rPr>
              <w:t xml:space="preserve"> </w:t>
            </w:r>
            <w:proofErr w:type="spellStart"/>
            <w:r w:rsidRPr="006F32D0">
              <w:rPr>
                <w:rFonts w:ascii="Arial" w:hAnsi="Arial" w:cs="Arial"/>
                <w:sz w:val="20"/>
                <w:szCs w:val="20"/>
              </w:rPr>
              <w:t>Matic</w:t>
            </w:r>
            <w:proofErr w:type="spellEnd"/>
            <w:r w:rsidRPr="006F32D0">
              <w:rPr>
                <w:rFonts w:ascii="Arial" w:hAnsi="Arial" w:cs="Arial"/>
                <w:sz w:val="20"/>
                <w:szCs w:val="20"/>
              </w:rPr>
              <w:t>). Tonis RAL 7037. Aprīkojums saskaņā ar pasūtītāja norādījumiem.</w:t>
            </w:r>
          </w:p>
          <w:p w14:paraId="5B99250F" w14:textId="7730069B" w:rsidR="00AC4FB3" w:rsidRPr="006F32D0" w:rsidRDefault="00AC4FB3" w:rsidP="00AC4FB3">
            <w:pPr>
              <w:pStyle w:val="Bezatstarpm"/>
              <w:jc w:val="both"/>
              <w:rPr>
                <w:rFonts w:ascii="Arial" w:hAnsi="Arial" w:cs="Arial"/>
                <w:sz w:val="20"/>
                <w:szCs w:val="20"/>
              </w:rPr>
            </w:pPr>
            <w:r>
              <w:rPr>
                <w:rFonts w:ascii="Arial" w:hAnsi="Arial" w:cs="Arial"/>
                <w:sz w:val="20"/>
                <w:szCs w:val="20"/>
              </w:rPr>
              <w:t>Precizētais rasējums pieejams Pasūtītāja pircēja profilā Elektronisko iepirkumu sistēmā pie iepirkuma procedūras dokumentiem.</w:t>
            </w:r>
          </w:p>
        </w:tc>
      </w:tr>
      <w:tr w:rsidR="00077629" w:rsidRPr="00077629" w14:paraId="3F7C3885" w14:textId="77777777" w:rsidTr="00085FD9">
        <w:tc>
          <w:tcPr>
            <w:tcW w:w="9214" w:type="dxa"/>
            <w:gridSpan w:val="2"/>
            <w:shd w:val="clear" w:color="auto" w:fill="CCFFCC"/>
          </w:tcPr>
          <w:p w14:paraId="4312B37A" w14:textId="77777777" w:rsidR="00077629" w:rsidRPr="00077629" w:rsidRDefault="00077629" w:rsidP="00AC4FB3">
            <w:pPr>
              <w:pStyle w:val="Bezatstarpm"/>
              <w:jc w:val="both"/>
              <w:rPr>
                <w:rFonts w:ascii="Arial" w:hAnsi="Arial" w:cs="Arial"/>
                <w:b/>
                <w:bCs/>
                <w:sz w:val="12"/>
                <w:szCs w:val="12"/>
                <w:lang w:eastAsia="ar-SA"/>
              </w:rPr>
            </w:pPr>
          </w:p>
        </w:tc>
      </w:tr>
      <w:tr w:rsidR="00077629" w:rsidRPr="00077629" w14:paraId="10A94AF9" w14:textId="77777777" w:rsidTr="00085FD9">
        <w:trPr>
          <w:trHeight w:val="321"/>
        </w:trPr>
        <w:tc>
          <w:tcPr>
            <w:tcW w:w="1696" w:type="dxa"/>
          </w:tcPr>
          <w:p w14:paraId="1B91210F" w14:textId="1802D925"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8.jautājums</w:t>
            </w:r>
          </w:p>
        </w:tc>
        <w:tc>
          <w:tcPr>
            <w:tcW w:w="7518" w:type="dxa"/>
          </w:tcPr>
          <w:p w14:paraId="29ADEEA7" w14:textId="20FD207B" w:rsidR="00077629" w:rsidRPr="00077629" w:rsidRDefault="00077629" w:rsidP="00AC4FB3">
            <w:pPr>
              <w:pStyle w:val="Bezatstarpm"/>
              <w:jc w:val="both"/>
              <w:rPr>
                <w:rFonts w:ascii="Arial" w:hAnsi="Arial" w:cs="Arial"/>
                <w:sz w:val="20"/>
                <w:szCs w:val="20"/>
              </w:rPr>
            </w:pPr>
            <w:r w:rsidRPr="00077629">
              <w:rPr>
                <w:rFonts w:ascii="Arial" w:hAnsi="Arial" w:cs="Arial"/>
                <w:sz w:val="20"/>
                <w:szCs w:val="20"/>
              </w:rPr>
              <w:t>Lūdzam precizēt vai žogu un vārtu paneļiem (MP1, MP2, MP3, VP1 un VP2), metāla loksnes panelis ir paredzēts vienā plaknē, jo no tā tad ir atkarīgs rāmja biezums.</w:t>
            </w:r>
          </w:p>
        </w:tc>
      </w:tr>
      <w:tr w:rsidR="00077629" w:rsidRPr="00077629" w14:paraId="5E4F3CE9" w14:textId="77777777" w:rsidTr="00085FD9">
        <w:trPr>
          <w:trHeight w:val="321"/>
        </w:trPr>
        <w:tc>
          <w:tcPr>
            <w:tcW w:w="1696" w:type="dxa"/>
          </w:tcPr>
          <w:p w14:paraId="49ADDED0" w14:textId="77777777" w:rsidR="00077629" w:rsidRPr="00077629" w:rsidRDefault="00077629" w:rsidP="00077629">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3E380710" w14:textId="77777777" w:rsidR="00077629" w:rsidRDefault="006F32D0" w:rsidP="00AC4FB3">
            <w:pPr>
              <w:pStyle w:val="Bezatstarpm"/>
              <w:jc w:val="both"/>
              <w:rPr>
                <w:rFonts w:ascii="Arial" w:hAnsi="Arial" w:cs="Arial"/>
                <w:sz w:val="20"/>
                <w:szCs w:val="20"/>
              </w:rPr>
            </w:pPr>
            <w:r w:rsidRPr="006F32D0">
              <w:rPr>
                <w:rFonts w:ascii="Arial" w:hAnsi="Arial" w:cs="Arial"/>
                <w:sz w:val="20"/>
                <w:szCs w:val="20"/>
              </w:rPr>
              <w:t>Precizēts rasējums GP-03_i1. Rāmis pa visu žoga paneļa perimetru, panelis stiprināts pie rāmja no vienas puses.</w:t>
            </w:r>
          </w:p>
          <w:p w14:paraId="2E49BFC9" w14:textId="0673C782" w:rsidR="00AC4FB3" w:rsidRPr="006F32D0" w:rsidRDefault="00AC4FB3" w:rsidP="00AC4FB3">
            <w:pPr>
              <w:pStyle w:val="Bezatstarpm"/>
              <w:jc w:val="both"/>
              <w:rPr>
                <w:rFonts w:ascii="Arial" w:hAnsi="Arial" w:cs="Arial"/>
                <w:sz w:val="20"/>
                <w:szCs w:val="20"/>
              </w:rPr>
            </w:pPr>
            <w:r>
              <w:rPr>
                <w:rFonts w:ascii="Arial" w:hAnsi="Arial" w:cs="Arial"/>
                <w:sz w:val="20"/>
                <w:szCs w:val="20"/>
              </w:rPr>
              <w:t>Precizētais rasējums pieejams Pasūtītāja pircēja profilā Elektronisko iepirkumu sistēmā pie iepirkuma procedūras dokumentiem.</w:t>
            </w:r>
          </w:p>
        </w:tc>
      </w:tr>
      <w:tr w:rsidR="00077629" w:rsidRPr="00077629" w14:paraId="668043C3" w14:textId="77777777" w:rsidTr="00085FD9">
        <w:tc>
          <w:tcPr>
            <w:tcW w:w="9214" w:type="dxa"/>
            <w:gridSpan w:val="2"/>
            <w:shd w:val="clear" w:color="auto" w:fill="CCFFCC"/>
          </w:tcPr>
          <w:p w14:paraId="20E0AE02" w14:textId="77777777" w:rsidR="00077629" w:rsidRPr="00077629" w:rsidRDefault="00077629" w:rsidP="00AC4FB3">
            <w:pPr>
              <w:pStyle w:val="Bezatstarpm"/>
              <w:jc w:val="both"/>
              <w:rPr>
                <w:rFonts w:ascii="Arial" w:hAnsi="Arial" w:cs="Arial"/>
                <w:b/>
                <w:bCs/>
                <w:sz w:val="12"/>
                <w:szCs w:val="12"/>
                <w:lang w:eastAsia="ar-SA"/>
              </w:rPr>
            </w:pPr>
          </w:p>
        </w:tc>
      </w:tr>
      <w:tr w:rsidR="005E58B3" w:rsidRPr="00077629" w14:paraId="589695D7" w14:textId="77777777" w:rsidTr="009F2BA5">
        <w:trPr>
          <w:trHeight w:val="321"/>
        </w:trPr>
        <w:tc>
          <w:tcPr>
            <w:tcW w:w="1696" w:type="dxa"/>
          </w:tcPr>
          <w:p w14:paraId="2AE5119E" w14:textId="77777777" w:rsidR="005E58B3" w:rsidRPr="00077629" w:rsidRDefault="005E58B3" w:rsidP="009F2BA5">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72961426" w14:textId="77777777" w:rsidR="005E58B3" w:rsidRPr="005E58B3" w:rsidRDefault="005E58B3" w:rsidP="00AC4FB3">
            <w:pPr>
              <w:pStyle w:val="Bezatstarpm"/>
              <w:jc w:val="both"/>
              <w:rPr>
                <w:rFonts w:ascii="Arial" w:hAnsi="Arial" w:cs="Arial"/>
                <w:sz w:val="20"/>
                <w:szCs w:val="20"/>
              </w:rPr>
            </w:pPr>
            <w:r w:rsidRPr="005E58B3">
              <w:rPr>
                <w:rFonts w:ascii="Arial" w:hAnsi="Arial" w:cs="Arial"/>
                <w:sz w:val="20"/>
                <w:szCs w:val="20"/>
              </w:rPr>
              <w:t xml:space="preserve">Konkursa nolikuma 7.pielikuma “Prasības piedāvājuma noformēšanai un iesniegšanai” 8.punktā ir noteikts, ka Komisija pieņem Eiropas vienoto iepirkuma procedūras dokumentu (turpmāk – ESPD) kā sākotnējo pierādījumu atbilstībai iepirkuma procedūras dokumentos noteiktajām pretendentu atlases prasībām. </w:t>
            </w:r>
          </w:p>
          <w:p w14:paraId="30E19179" w14:textId="22587B63" w:rsidR="005E58B3" w:rsidRPr="005E58B3" w:rsidRDefault="005E58B3" w:rsidP="005F06C7">
            <w:pPr>
              <w:pStyle w:val="Bezatstarpm"/>
              <w:jc w:val="both"/>
              <w:rPr>
                <w:rFonts w:ascii="Arial" w:hAnsi="Arial" w:cs="Arial"/>
                <w:sz w:val="20"/>
                <w:szCs w:val="20"/>
              </w:rPr>
            </w:pPr>
            <w:r w:rsidRPr="005E58B3">
              <w:rPr>
                <w:rFonts w:ascii="Arial" w:hAnsi="Arial" w:cs="Arial"/>
                <w:sz w:val="20"/>
                <w:szCs w:val="20"/>
              </w:rPr>
              <w:t xml:space="preserve">Ar šo Komisija sniedz skaidrojumu, ka </w:t>
            </w:r>
            <w:r w:rsidRPr="005E58B3">
              <w:rPr>
                <w:rFonts w:ascii="Arial" w:hAnsi="Arial" w:cs="Arial"/>
                <w:color w:val="000000"/>
                <w:sz w:val="20"/>
                <w:szCs w:val="20"/>
                <w:shd w:val="clear" w:color="auto" w:fill="FFFFFF"/>
              </w:rPr>
              <w:t xml:space="preserve">Eiropas vienotais iepirkuma procedūras dokuments </w:t>
            </w:r>
            <w:r w:rsidR="005F06C7">
              <w:rPr>
                <w:rFonts w:ascii="Arial" w:hAnsi="Arial" w:cs="Arial"/>
                <w:color w:val="000000"/>
                <w:sz w:val="20"/>
                <w:szCs w:val="20"/>
                <w:shd w:val="clear" w:color="auto" w:fill="FFFFFF"/>
              </w:rPr>
              <w:t>pieejams</w:t>
            </w:r>
            <w:r w:rsidRPr="005E58B3">
              <w:rPr>
                <w:rFonts w:ascii="Arial" w:hAnsi="Arial" w:cs="Arial"/>
                <w:color w:val="000000"/>
                <w:sz w:val="20"/>
                <w:szCs w:val="20"/>
                <w:shd w:val="clear" w:color="auto" w:fill="FFFFFF"/>
              </w:rPr>
              <w:t xml:space="preserve"> vietnē </w:t>
            </w:r>
            <w:hyperlink r:id="rId8" w:tgtFrame="_blank" w:history="1">
              <w:r w:rsidRPr="005E58B3">
                <w:rPr>
                  <w:rStyle w:val="Hipersaite"/>
                  <w:rFonts w:ascii="Arial" w:hAnsi="Arial" w:cs="Arial"/>
                  <w:color w:val="005A95"/>
                  <w:sz w:val="20"/>
                  <w:szCs w:val="20"/>
                  <w:shd w:val="clear" w:color="auto" w:fill="FFFFFF"/>
                </w:rPr>
                <w:t>http://espd.eis.gov.lv/</w:t>
              </w:r>
            </w:hyperlink>
            <w:r w:rsidRPr="005E58B3">
              <w:rPr>
                <w:rFonts w:ascii="Arial" w:hAnsi="Arial" w:cs="Arial"/>
                <w:color w:val="000000"/>
                <w:sz w:val="20"/>
                <w:szCs w:val="20"/>
                <w:shd w:val="clear" w:color="auto" w:fill="FFFFFF"/>
              </w:rPr>
              <w:t> . </w:t>
            </w:r>
          </w:p>
        </w:tc>
      </w:tr>
      <w:tr w:rsidR="005E58B3" w:rsidRPr="00077629" w14:paraId="0F5B0AB6" w14:textId="77777777" w:rsidTr="009F2BA5">
        <w:tc>
          <w:tcPr>
            <w:tcW w:w="9214" w:type="dxa"/>
            <w:gridSpan w:val="2"/>
            <w:shd w:val="clear" w:color="auto" w:fill="CCFFCC"/>
          </w:tcPr>
          <w:p w14:paraId="23FF2C81" w14:textId="77777777" w:rsidR="005E58B3" w:rsidRPr="00077629" w:rsidRDefault="005E58B3" w:rsidP="00AC4FB3">
            <w:pPr>
              <w:pStyle w:val="Bezatstarpm"/>
              <w:jc w:val="both"/>
              <w:rPr>
                <w:rFonts w:ascii="Arial" w:hAnsi="Arial" w:cs="Arial"/>
                <w:b/>
                <w:bCs/>
                <w:sz w:val="12"/>
                <w:szCs w:val="12"/>
                <w:lang w:eastAsia="ar-SA"/>
              </w:rPr>
            </w:pPr>
          </w:p>
        </w:tc>
      </w:tr>
      <w:tr w:rsidR="005E58B3" w:rsidRPr="00077629" w14:paraId="7E63EA88" w14:textId="77777777" w:rsidTr="009F2BA5">
        <w:trPr>
          <w:trHeight w:val="321"/>
        </w:trPr>
        <w:tc>
          <w:tcPr>
            <w:tcW w:w="1696" w:type="dxa"/>
          </w:tcPr>
          <w:p w14:paraId="32B6A449" w14:textId="77777777" w:rsidR="005E58B3" w:rsidRPr="00077629" w:rsidRDefault="005E58B3" w:rsidP="009F2BA5">
            <w:pPr>
              <w:pStyle w:val="Bezatstarpm"/>
              <w:rPr>
                <w:rFonts w:ascii="Arial" w:hAnsi="Arial" w:cs="Arial"/>
                <w:b/>
                <w:bCs/>
                <w:sz w:val="20"/>
                <w:szCs w:val="20"/>
                <w:lang w:eastAsia="en-US"/>
              </w:rPr>
            </w:pPr>
            <w:r w:rsidRPr="00077629">
              <w:rPr>
                <w:rFonts w:ascii="Arial" w:hAnsi="Arial" w:cs="Arial"/>
                <w:b/>
                <w:bCs/>
                <w:sz w:val="20"/>
                <w:szCs w:val="20"/>
                <w:lang w:eastAsia="en-US"/>
              </w:rPr>
              <w:t>Skaidrojums</w:t>
            </w:r>
          </w:p>
        </w:tc>
        <w:tc>
          <w:tcPr>
            <w:tcW w:w="7518" w:type="dxa"/>
          </w:tcPr>
          <w:p w14:paraId="521BB410" w14:textId="77777777" w:rsidR="005E58B3" w:rsidRPr="00996240" w:rsidRDefault="00996240" w:rsidP="00AC4FB3">
            <w:pPr>
              <w:pStyle w:val="Bezatstarpm"/>
              <w:jc w:val="both"/>
              <w:rPr>
                <w:rFonts w:ascii="Arial" w:hAnsi="Arial" w:cs="Arial"/>
                <w:sz w:val="20"/>
                <w:szCs w:val="20"/>
              </w:rPr>
            </w:pPr>
            <w:r w:rsidRPr="00996240">
              <w:rPr>
                <w:rFonts w:ascii="Arial" w:hAnsi="Arial" w:cs="Arial"/>
                <w:sz w:val="20"/>
                <w:szCs w:val="20"/>
              </w:rPr>
              <w:t>Ja lokālajās tāmēs ir minēti konkrētu zīmolu materiāli vai izstrādājumi, bet nav norādes “vai ekvivalents”, pretendenti var piedāvāt ekvivalentus, atbilstoši konkursa nolikuma 2.7.punktā noteiktajam,</w:t>
            </w:r>
          </w:p>
          <w:p w14:paraId="23C958E4" w14:textId="4BCED5CC" w:rsidR="00996240" w:rsidRPr="00996240" w:rsidRDefault="00996240" w:rsidP="00AC4FB3">
            <w:pPr>
              <w:pStyle w:val="Bezatstarpm"/>
              <w:jc w:val="both"/>
              <w:rPr>
                <w:rFonts w:ascii="Arial" w:hAnsi="Arial" w:cs="Arial"/>
                <w:sz w:val="20"/>
                <w:szCs w:val="20"/>
              </w:rPr>
            </w:pPr>
            <w:r w:rsidRPr="00996240">
              <w:rPr>
                <w:rFonts w:ascii="Arial" w:hAnsi="Arial" w:cs="Arial"/>
                <w:sz w:val="20"/>
                <w:szCs w:val="20"/>
              </w:rPr>
              <w:t xml:space="preserve">Tāpat Komisija skaidro, ka gaismekļus ir iespējams aizstāt ar ekvivalentiem, autoruzraudzības kārtībā saskaņojot ar </w:t>
            </w:r>
            <w:proofErr w:type="spellStart"/>
            <w:r w:rsidRPr="00996240">
              <w:rPr>
                <w:rFonts w:ascii="Arial" w:hAnsi="Arial" w:cs="Arial"/>
                <w:sz w:val="20"/>
                <w:szCs w:val="20"/>
              </w:rPr>
              <w:t>autoruzraugu</w:t>
            </w:r>
            <w:proofErr w:type="spellEnd"/>
            <w:r w:rsidRPr="00996240">
              <w:rPr>
                <w:rFonts w:ascii="Arial" w:hAnsi="Arial" w:cs="Arial"/>
                <w:sz w:val="20"/>
                <w:szCs w:val="20"/>
              </w:rPr>
              <w:t>, pasūtītāju un būvuzraugu. Nomainot gaismekļus ar līdzvērtīgiem, būvdarbu veicējam ir jāiesniedz jauns apgaismojuma aprēķins ar jaunajiem gaismekļiem.</w:t>
            </w:r>
          </w:p>
        </w:tc>
      </w:tr>
      <w:tr w:rsidR="005E58B3" w:rsidRPr="00077629" w14:paraId="7FE51497" w14:textId="77777777" w:rsidTr="009F2BA5">
        <w:tc>
          <w:tcPr>
            <w:tcW w:w="9214" w:type="dxa"/>
            <w:gridSpan w:val="2"/>
            <w:shd w:val="clear" w:color="auto" w:fill="CCFFCC"/>
          </w:tcPr>
          <w:p w14:paraId="5A295D17" w14:textId="0BD7A12F" w:rsidR="005E58B3" w:rsidRPr="00077629" w:rsidRDefault="005E58B3" w:rsidP="009F2BA5">
            <w:pPr>
              <w:pStyle w:val="Bezatstarpm"/>
              <w:rPr>
                <w:rFonts w:ascii="Arial" w:hAnsi="Arial" w:cs="Arial"/>
                <w:b/>
                <w:bCs/>
                <w:sz w:val="12"/>
                <w:szCs w:val="12"/>
                <w:lang w:eastAsia="ar-SA"/>
              </w:rPr>
            </w:pPr>
          </w:p>
        </w:tc>
      </w:tr>
    </w:tbl>
    <w:p w14:paraId="7E7997DC" w14:textId="77777777" w:rsidR="006376F6" w:rsidRPr="00B4657F" w:rsidRDefault="006376F6" w:rsidP="00032669">
      <w:pPr>
        <w:spacing w:before="20" w:after="20"/>
        <w:rPr>
          <w:rFonts w:ascii="Arial" w:hAnsi="Arial" w:cs="Arial"/>
          <w:b/>
          <w:sz w:val="20"/>
          <w:szCs w:val="20"/>
          <w:lang w:eastAsia="en-US"/>
        </w:rPr>
      </w:pPr>
    </w:p>
    <w:sectPr w:rsidR="006376F6" w:rsidRPr="00B4657F" w:rsidSect="004E05BA">
      <w:headerReference w:type="default" r:id="rId9"/>
      <w:footerReference w:type="default" r:id="rId10"/>
      <w:headerReference w:type="first" r:id="rId11"/>
      <w:pgSz w:w="11906" w:h="16838"/>
      <w:pgMar w:top="851" w:right="1133" w:bottom="851"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568F" w14:textId="77777777" w:rsidR="00EC241D" w:rsidRDefault="00EC241D" w:rsidP="009258C8">
      <w:r>
        <w:separator/>
      </w:r>
    </w:p>
  </w:endnote>
  <w:endnote w:type="continuationSeparator" w:id="0">
    <w:p w14:paraId="509F0AE2" w14:textId="77777777" w:rsidR="00EC241D" w:rsidRDefault="00EC241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rsidR="00F33DF0">
          <w:rPr>
            <w:noProof/>
          </w:rP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CE345" w14:textId="77777777" w:rsidR="00EC241D" w:rsidRDefault="00EC241D" w:rsidP="009258C8">
      <w:r>
        <w:separator/>
      </w:r>
    </w:p>
  </w:footnote>
  <w:footnote w:type="continuationSeparator" w:id="0">
    <w:p w14:paraId="028F08FA" w14:textId="77777777" w:rsidR="00EC241D" w:rsidRDefault="00EC241D"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850D7"/>
    <w:multiLevelType w:val="hybridMultilevel"/>
    <w:tmpl w:val="14C8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81B70AB"/>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D8092A"/>
    <w:multiLevelType w:val="multilevel"/>
    <w:tmpl w:val="93A219D2"/>
    <w:lvl w:ilvl="0">
      <w:start w:val="1"/>
      <w:numFmt w:val="decimal"/>
      <w:lvlText w:val="%1."/>
      <w:lvlJc w:val="left"/>
      <w:pPr>
        <w:ind w:left="495" w:hanging="495"/>
      </w:pPr>
      <w:rPr>
        <w:rFonts w:hint="default"/>
        <w:b w:val="0"/>
      </w:rPr>
    </w:lvl>
    <w:lvl w:ilvl="1">
      <w:start w:val="8"/>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72196AD4"/>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7315B49"/>
    <w:multiLevelType w:val="hybridMultilevel"/>
    <w:tmpl w:val="CFEE6F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2"/>
  </w:num>
  <w:num w:numId="2">
    <w:abstractNumId w:val="13"/>
  </w:num>
  <w:num w:numId="3">
    <w:abstractNumId w:val="0"/>
  </w:num>
  <w:num w:numId="4">
    <w:abstractNumId w:val="1"/>
  </w:num>
  <w:num w:numId="5">
    <w:abstractNumId w:val="2"/>
  </w:num>
  <w:num w:numId="6">
    <w:abstractNumId w:val="11"/>
  </w:num>
  <w:num w:numId="7">
    <w:abstractNumId w:val="3"/>
  </w:num>
  <w:num w:numId="8">
    <w:abstractNumId w:val="22"/>
  </w:num>
  <w:num w:numId="9">
    <w:abstractNumId w:val="7"/>
  </w:num>
  <w:num w:numId="10">
    <w:abstractNumId w:val="6"/>
  </w:num>
  <w:num w:numId="11">
    <w:abstractNumId w:val="22"/>
  </w:num>
  <w:num w:numId="12">
    <w:abstractNumId w:val="7"/>
  </w:num>
  <w:num w:numId="13">
    <w:abstractNumId w:val="18"/>
  </w:num>
  <w:num w:numId="14">
    <w:abstractNumId w:val="16"/>
  </w:num>
  <w:num w:numId="15">
    <w:abstractNumId w:val="21"/>
  </w:num>
  <w:num w:numId="16">
    <w:abstractNumId w:val="17"/>
  </w:num>
  <w:num w:numId="17">
    <w:abstractNumId w:val="15"/>
  </w:num>
  <w:num w:numId="18">
    <w:abstractNumId w:val="4"/>
  </w:num>
  <w:num w:numId="19">
    <w:abstractNumId w:val="9"/>
  </w:num>
  <w:num w:numId="20">
    <w:abstractNumId w:val="10"/>
  </w:num>
  <w:num w:numId="21">
    <w:abstractNumId w:val="14"/>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32669"/>
    <w:rsid w:val="00036C5D"/>
    <w:rsid w:val="000466AE"/>
    <w:rsid w:val="00046F67"/>
    <w:rsid w:val="00051438"/>
    <w:rsid w:val="00051DC2"/>
    <w:rsid w:val="00052C2D"/>
    <w:rsid w:val="000667F2"/>
    <w:rsid w:val="00067C8C"/>
    <w:rsid w:val="0007583C"/>
    <w:rsid w:val="00077629"/>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201D"/>
    <w:rsid w:val="00165C38"/>
    <w:rsid w:val="00170F74"/>
    <w:rsid w:val="0017391A"/>
    <w:rsid w:val="0017483F"/>
    <w:rsid w:val="00175F38"/>
    <w:rsid w:val="00182E07"/>
    <w:rsid w:val="00183F4A"/>
    <w:rsid w:val="00187C2B"/>
    <w:rsid w:val="00190FFF"/>
    <w:rsid w:val="00193F8A"/>
    <w:rsid w:val="0019511A"/>
    <w:rsid w:val="001979CE"/>
    <w:rsid w:val="001A0F4A"/>
    <w:rsid w:val="001A1CF4"/>
    <w:rsid w:val="001A2F50"/>
    <w:rsid w:val="001A7DD9"/>
    <w:rsid w:val="001B0DCB"/>
    <w:rsid w:val="001C29B2"/>
    <w:rsid w:val="001D64EF"/>
    <w:rsid w:val="001D6E78"/>
    <w:rsid w:val="001D7EA1"/>
    <w:rsid w:val="001E10BE"/>
    <w:rsid w:val="001E6C76"/>
    <w:rsid w:val="001F0C1D"/>
    <w:rsid w:val="001F5D9A"/>
    <w:rsid w:val="00200FA6"/>
    <w:rsid w:val="00202C90"/>
    <w:rsid w:val="00203942"/>
    <w:rsid w:val="00210876"/>
    <w:rsid w:val="002127F0"/>
    <w:rsid w:val="00241932"/>
    <w:rsid w:val="0024293C"/>
    <w:rsid w:val="00242DBA"/>
    <w:rsid w:val="00253EA0"/>
    <w:rsid w:val="0025486B"/>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95DA8"/>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4550"/>
    <w:rsid w:val="004E05BA"/>
    <w:rsid w:val="004E2EB0"/>
    <w:rsid w:val="004E6652"/>
    <w:rsid w:val="004F24EE"/>
    <w:rsid w:val="004F2CE8"/>
    <w:rsid w:val="00511BC3"/>
    <w:rsid w:val="00512D8B"/>
    <w:rsid w:val="00513C45"/>
    <w:rsid w:val="00516FE2"/>
    <w:rsid w:val="00527B0B"/>
    <w:rsid w:val="00533CFC"/>
    <w:rsid w:val="00537B5A"/>
    <w:rsid w:val="00541322"/>
    <w:rsid w:val="00543085"/>
    <w:rsid w:val="00543B29"/>
    <w:rsid w:val="00545C95"/>
    <w:rsid w:val="00546419"/>
    <w:rsid w:val="0055068B"/>
    <w:rsid w:val="00553AE3"/>
    <w:rsid w:val="00562702"/>
    <w:rsid w:val="0056331F"/>
    <w:rsid w:val="00563D75"/>
    <w:rsid w:val="0056464C"/>
    <w:rsid w:val="005A2099"/>
    <w:rsid w:val="005B33BE"/>
    <w:rsid w:val="005B5760"/>
    <w:rsid w:val="005B5B18"/>
    <w:rsid w:val="005C0D2D"/>
    <w:rsid w:val="005C1FD9"/>
    <w:rsid w:val="005D255D"/>
    <w:rsid w:val="005D29D0"/>
    <w:rsid w:val="005D3BF3"/>
    <w:rsid w:val="005D5BFB"/>
    <w:rsid w:val="005E0637"/>
    <w:rsid w:val="005E58B3"/>
    <w:rsid w:val="005F06C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75494"/>
    <w:rsid w:val="00682E66"/>
    <w:rsid w:val="0068443A"/>
    <w:rsid w:val="00685EC7"/>
    <w:rsid w:val="00685F30"/>
    <w:rsid w:val="00686A00"/>
    <w:rsid w:val="006908BE"/>
    <w:rsid w:val="0069115E"/>
    <w:rsid w:val="006922BF"/>
    <w:rsid w:val="0069314B"/>
    <w:rsid w:val="00694433"/>
    <w:rsid w:val="006A0E36"/>
    <w:rsid w:val="006B2C66"/>
    <w:rsid w:val="006B31A1"/>
    <w:rsid w:val="006C69D2"/>
    <w:rsid w:val="006D0D39"/>
    <w:rsid w:val="006D1729"/>
    <w:rsid w:val="006D4FBC"/>
    <w:rsid w:val="006D5EF7"/>
    <w:rsid w:val="006D632F"/>
    <w:rsid w:val="006E5122"/>
    <w:rsid w:val="006E7097"/>
    <w:rsid w:val="006F32D0"/>
    <w:rsid w:val="006F4F03"/>
    <w:rsid w:val="006F7D94"/>
    <w:rsid w:val="00704F88"/>
    <w:rsid w:val="007056F9"/>
    <w:rsid w:val="0070791A"/>
    <w:rsid w:val="00710081"/>
    <w:rsid w:val="0072778E"/>
    <w:rsid w:val="007302C5"/>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8008CD"/>
    <w:rsid w:val="00802ABB"/>
    <w:rsid w:val="00805589"/>
    <w:rsid w:val="00814145"/>
    <w:rsid w:val="00814871"/>
    <w:rsid w:val="00823D06"/>
    <w:rsid w:val="0082426F"/>
    <w:rsid w:val="0083083F"/>
    <w:rsid w:val="00842C2C"/>
    <w:rsid w:val="00844638"/>
    <w:rsid w:val="00845A19"/>
    <w:rsid w:val="00847485"/>
    <w:rsid w:val="00851FA3"/>
    <w:rsid w:val="00854856"/>
    <w:rsid w:val="00863A03"/>
    <w:rsid w:val="00864702"/>
    <w:rsid w:val="0087462A"/>
    <w:rsid w:val="00876669"/>
    <w:rsid w:val="00887E07"/>
    <w:rsid w:val="008928FB"/>
    <w:rsid w:val="00896E7E"/>
    <w:rsid w:val="008A3384"/>
    <w:rsid w:val="008A4E33"/>
    <w:rsid w:val="008A65EA"/>
    <w:rsid w:val="008B10F6"/>
    <w:rsid w:val="008B4511"/>
    <w:rsid w:val="008B4C0A"/>
    <w:rsid w:val="008C786C"/>
    <w:rsid w:val="008D31F0"/>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94DED"/>
    <w:rsid w:val="00996240"/>
    <w:rsid w:val="009A166C"/>
    <w:rsid w:val="009A231C"/>
    <w:rsid w:val="009A3836"/>
    <w:rsid w:val="009A5617"/>
    <w:rsid w:val="009B2ED3"/>
    <w:rsid w:val="009B53A3"/>
    <w:rsid w:val="009B5659"/>
    <w:rsid w:val="009B7FC5"/>
    <w:rsid w:val="009C5FC9"/>
    <w:rsid w:val="009C7D67"/>
    <w:rsid w:val="009D2242"/>
    <w:rsid w:val="009D713C"/>
    <w:rsid w:val="009E365C"/>
    <w:rsid w:val="009E77A0"/>
    <w:rsid w:val="009F674C"/>
    <w:rsid w:val="00A01D7F"/>
    <w:rsid w:val="00A02E57"/>
    <w:rsid w:val="00A04216"/>
    <w:rsid w:val="00A11EC9"/>
    <w:rsid w:val="00A22426"/>
    <w:rsid w:val="00A24696"/>
    <w:rsid w:val="00A25642"/>
    <w:rsid w:val="00A27DB1"/>
    <w:rsid w:val="00A34670"/>
    <w:rsid w:val="00A43292"/>
    <w:rsid w:val="00A55CAE"/>
    <w:rsid w:val="00A56EAF"/>
    <w:rsid w:val="00A64167"/>
    <w:rsid w:val="00A72CAC"/>
    <w:rsid w:val="00A76739"/>
    <w:rsid w:val="00A80BAA"/>
    <w:rsid w:val="00A8500B"/>
    <w:rsid w:val="00A90E5F"/>
    <w:rsid w:val="00A92E31"/>
    <w:rsid w:val="00AA2F5E"/>
    <w:rsid w:val="00AA61B4"/>
    <w:rsid w:val="00AB31C1"/>
    <w:rsid w:val="00AB6E2E"/>
    <w:rsid w:val="00AB7C86"/>
    <w:rsid w:val="00AC4FB3"/>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86276"/>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567B1"/>
    <w:rsid w:val="00C6394C"/>
    <w:rsid w:val="00C66B1D"/>
    <w:rsid w:val="00C72644"/>
    <w:rsid w:val="00C728D7"/>
    <w:rsid w:val="00C80559"/>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3C2E"/>
    <w:rsid w:val="00D1697F"/>
    <w:rsid w:val="00D25DF2"/>
    <w:rsid w:val="00D436CA"/>
    <w:rsid w:val="00D52EB5"/>
    <w:rsid w:val="00D63773"/>
    <w:rsid w:val="00D65789"/>
    <w:rsid w:val="00D73524"/>
    <w:rsid w:val="00D7566E"/>
    <w:rsid w:val="00D85128"/>
    <w:rsid w:val="00D8526D"/>
    <w:rsid w:val="00D862CA"/>
    <w:rsid w:val="00D95963"/>
    <w:rsid w:val="00DA6520"/>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C241D"/>
    <w:rsid w:val="00ED3FE4"/>
    <w:rsid w:val="00EE026C"/>
    <w:rsid w:val="00EE20D2"/>
    <w:rsid w:val="00EE7891"/>
    <w:rsid w:val="00EF0A80"/>
    <w:rsid w:val="00EF0FFD"/>
    <w:rsid w:val="00F00003"/>
    <w:rsid w:val="00F1226D"/>
    <w:rsid w:val="00F14D7E"/>
    <w:rsid w:val="00F26A2A"/>
    <w:rsid w:val="00F274BF"/>
    <w:rsid w:val="00F30DB7"/>
    <w:rsid w:val="00F33DF0"/>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link w:val="SarakstarindkopaRakstz"/>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customStyle="1" w:styleId="UnresolvedMention">
    <w:name w:val="Unresolved Mention"/>
    <w:basedOn w:val="Noklusjumarindkopasfonts"/>
    <w:uiPriority w:val="99"/>
    <w:semiHidden/>
    <w:unhideWhenUsed/>
    <w:rsid w:val="00EA0238"/>
    <w:rPr>
      <w:color w:val="605E5C"/>
      <w:shd w:val="clear" w:color="auto" w:fill="E1DFDD"/>
    </w:rPr>
  </w:style>
  <w:style w:type="character" w:customStyle="1" w:styleId="SarakstarindkopaRakstz">
    <w:name w:val="Saraksta rindkopa Rakstz."/>
    <w:link w:val="Sarakstarindkopa"/>
    <w:uiPriority w:val="34"/>
    <w:rsid w:val="00077629"/>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rsid w:val="005E58B3"/>
    <w:pPr>
      <w:suppressAutoHyphens/>
      <w:jc w:val="center"/>
    </w:pPr>
    <w:rPr>
      <w:sz w:val="20"/>
      <w:szCs w:val="20"/>
      <w:lang w:eastAsia="ar-SA"/>
    </w:rPr>
  </w:style>
  <w:style w:type="character" w:customStyle="1" w:styleId="PamattekstsRakstz">
    <w:name w:val="Pamatteksts Rakstz."/>
    <w:aliases w:val="Body Text1 Rakstz."/>
    <w:basedOn w:val="Noklusjumarindkopasfonts"/>
    <w:link w:val="Pamatteksts"/>
    <w:rsid w:val="005E58B3"/>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5E58B3"/>
    <w:rPr>
      <w:vertAlign w:val="superscript"/>
    </w:rPr>
  </w:style>
  <w:style w:type="character" w:styleId="Komentraatsauce">
    <w:name w:val="annotation reference"/>
    <w:basedOn w:val="Noklusjumarindkopasfonts"/>
    <w:uiPriority w:val="99"/>
    <w:semiHidden/>
    <w:unhideWhenUsed/>
    <w:rsid w:val="005F06C7"/>
    <w:rPr>
      <w:sz w:val="16"/>
      <w:szCs w:val="16"/>
    </w:rPr>
  </w:style>
  <w:style w:type="paragraph" w:styleId="Komentrateksts">
    <w:name w:val="annotation text"/>
    <w:basedOn w:val="Parasts"/>
    <w:link w:val="KomentratekstsRakstz"/>
    <w:uiPriority w:val="99"/>
    <w:semiHidden/>
    <w:unhideWhenUsed/>
    <w:rsid w:val="005F06C7"/>
    <w:rPr>
      <w:sz w:val="20"/>
      <w:szCs w:val="20"/>
    </w:rPr>
  </w:style>
  <w:style w:type="character" w:customStyle="1" w:styleId="KomentratekstsRakstz">
    <w:name w:val="Komentāra teksts Rakstz."/>
    <w:basedOn w:val="Noklusjumarindkopasfonts"/>
    <w:link w:val="Komentrateksts"/>
    <w:uiPriority w:val="99"/>
    <w:semiHidden/>
    <w:rsid w:val="005F06C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6C7"/>
    <w:rPr>
      <w:b/>
      <w:bCs/>
    </w:rPr>
  </w:style>
  <w:style w:type="character" w:customStyle="1" w:styleId="KomentratmaRakstz">
    <w:name w:val="Komentāra tēma Rakstz."/>
    <w:basedOn w:val="KomentratekstsRakstz"/>
    <w:link w:val="Komentratma"/>
    <w:uiPriority w:val="99"/>
    <w:semiHidden/>
    <w:rsid w:val="005F06C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ei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11D2-7FD7-4C39-AF79-D37D2E55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3555</Words>
  <Characters>2027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Andra Kalnina</cp:lastModifiedBy>
  <cp:revision>3</cp:revision>
  <cp:lastPrinted>2019-10-02T09:08:00Z</cp:lastPrinted>
  <dcterms:created xsi:type="dcterms:W3CDTF">2019-10-02T09:08:00Z</dcterms:created>
  <dcterms:modified xsi:type="dcterms:W3CDTF">2019-10-02T11:17:00Z</dcterms:modified>
</cp:coreProperties>
</file>