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4052" w14:textId="77777777" w:rsidR="00B4657F" w:rsidRPr="001D6E78" w:rsidRDefault="00B4657F" w:rsidP="00C81847">
      <w:pPr>
        <w:widowControl w:val="0"/>
        <w:autoSpaceDE w:val="0"/>
        <w:autoSpaceDN w:val="0"/>
        <w:adjustRightInd w:val="0"/>
        <w:ind w:right="-427"/>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Liepājas pilsētas domes Iepirkumu komisijas</w:t>
      </w:r>
    </w:p>
    <w:p w14:paraId="6C6E80E3" w14:textId="696CF193" w:rsidR="0070791A" w:rsidRPr="00E23C0B" w:rsidRDefault="00B4657F" w:rsidP="00E23C0B">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 xml:space="preserve"> 201</w:t>
      </w:r>
      <w:r w:rsidR="00D11170">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E54436">
        <w:rPr>
          <w:rFonts w:ascii="Arial" w:hAnsi="Arial" w:cs="Arial"/>
          <w:bCs/>
          <w:sz w:val="20"/>
          <w:szCs w:val="20"/>
        </w:rPr>
        <w:t>20</w:t>
      </w:r>
      <w:r w:rsidRPr="001D6E78">
        <w:rPr>
          <w:rFonts w:ascii="Arial" w:hAnsi="Arial" w:cs="Arial"/>
          <w:bCs/>
          <w:sz w:val="20"/>
          <w:szCs w:val="20"/>
        </w:rPr>
        <w:t>.</w:t>
      </w:r>
      <w:r w:rsidR="00E54436">
        <w:rPr>
          <w:rFonts w:ascii="Arial" w:hAnsi="Arial" w:cs="Arial"/>
          <w:bCs/>
          <w:sz w:val="20"/>
          <w:szCs w:val="20"/>
        </w:rPr>
        <w:t>mart</w:t>
      </w:r>
      <w:r w:rsidR="006922BF">
        <w:rPr>
          <w:rFonts w:ascii="Arial" w:hAnsi="Arial" w:cs="Arial"/>
          <w:bCs/>
          <w:sz w:val="20"/>
          <w:szCs w:val="20"/>
        </w:rPr>
        <w:t xml:space="preserve">a </w:t>
      </w:r>
      <w:r w:rsidRPr="001D6E78">
        <w:rPr>
          <w:rFonts w:ascii="Arial" w:hAnsi="Arial" w:cs="Arial"/>
          <w:bCs/>
          <w:sz w:val="20"/>
          <w:szCs w:val="20"/>
        </w:rPr>
        <w:t>sēdē, protokols Nr.</w:t>
      </w:r>
      <w:r w:rsidR="0056331F">
        <w:rPr>
          <w:rFonts w:ascii="Arial" w:hAnsi="Arial" w:cs="Arial"/>
          <w:bCs/>
          <w:sz w:val="20"/>
          <w:szCs w:val="20"/>
        </w:rPr>
        <w:t>2</w:t>
      </w:r>
      <w:r w:rsidRPr="00B4657F">
        <w:rPr>
          <w:rFonts w:ascii="Arial" w:hAnsi="Arial" w:cs="Arial"/>
          <w:bCs/>
          <w:sz w:val="20"/>
          <w:szCs w:val="20"/>
        </w:rPr>
        <w:t xml:space="preserve"> </w:t>
      </w:r>
    </w:p>
    <w:p w14:paraId="2D350486" w14:textId="77777777" w:rsidR="0070791A" w:rsidRDefault="0070791A" w:rsidP="00E54436">
      <w:pPr>
        <w:ind w:right="-710"/>
        <w:jc w:val="both"/>
        <w:rPr>
          <w:rFonts w:ascii="Arial" w:hAnsi="Arial" w:cs="Arial"/>
          <w:b/>
          <w:sz w:val="20"/>
          <w:szCs w:val="20"/>
          <w:lang w:eastAsia="en-US"/>
        </w:rPr>
      </w:pPr>
    </w:p>
    <w:p w14:paraId="5E8A7A74" w14:textId="4B87D473" w:rsidR="00B4657F" w:rsidRPr="00E23C0B" w:rsidRDefault="00B4657F" w:rsidP="00E54436">
      <w:pPr>
        <w:autoSpaceDE w:val="0"/>
        <w:autoSpaceDN w:val="0"/>
        <w:adjustRightInd w:val="0"/>
        <w:ind w:right="-710"/>
        <w:jc w:val="both"/>
        <w:rPr>
          <w:rFonts w:ascii="Arial" w:hAnsi="Arial" w:cs="Arial"/>
          <w:b/>
          <w:sz w:val="20"/>
          <w:szCs w:val="20"/>
          <w:u w:val="single"/>
        </w:rPr>
      </w:pPr>
      <w:r w:rsidRPr="00E23C0B">
        <w:rPr>
          <w:rFonts w:ascii="Arial" w:hAnsi="Arial" w:cs="Arial"/>
          <w:b/>
          <w:sz w:val="20"/>
          <w:szCs w:val="20"/>
          <w:lang w:eastAsia="en-US"/>
        </w:rPr>
        <w:t xml:space="preserve">Par </w:t>
      </w:r>
      <w:r w:rsidR="00D11170" w:rsidRPr="00E23C0B">
        <w:rPr>
          <w:rFonts w:ascii="Arial" w:hAnsi="Arial" w:cs="Arial"/>
          <w:b/>
          <w:sz w:val="20"/>
          <w:szCs w:val="20"/>
          <w:lang w:eastAsia="en-US"/>
        </w:rPr>
        <w:t>iepirkuma</w:t>
      </w:r>
      <w:r w:rsidRPr="00E23C0B">
        <w:rPr>
          <w:rFonts w:ascii="Arial" w:hAnsi="Arial" w:cs="Arial"/>
          <w:b/>
          <w:sz w:val="20"/>
          <w:szCs w:val="20"/>
          <w:lang w:eastAsia="en-US"/>
        </w:rPr>
        <w:t xml:space="preserve"> </w:t>
      </w:r>
      <w:bookmarkStart w:id="0" w:name="_Hlk3990223"/>
      <w:r w:rsidRPr="00E23C0B">
        <w:rPr>
          <w:rFonts w:ascii="Arial" w:eastAsia="Calibri" w:hAnsi="Arial" w:cs="Arial"/>
          <w:b/>
          <w:i/>
          <w:sz w:val="20"/>
          <w:szCs w:val="20"/>
          <w:lang w:eastAsia="en-US"/>
        </w:rPr>
        <w:t>“</w:t>
      </w:r>
      <w:r w:rsidR="00E54436" w:rsidRPr="00E23C0B">
        <w:rPr>
          <w:rFonts w:ascii="Arial" w:hAnsi="Arial" w:cs="Arial"/>
          <w:b/>
          <w:sz w:val="20"/>
          <w:szCs w:val="20"/>
          <w:u w:val="single"/>
        </w:rPr>
        <w:t>Ēdināšanas pakalpojuma nodrošināšana Liepājas Valsts 1.ģimnāzijas izglītojamiem atbilstoši Zaļā publiskā iepirkuma kritērijiem</w:t>
      </w:r>
      <w:r w:rsidR="00BE0445" w:rsidRPr="00E23C0B">
        <w:rPr>
          <w:rFonts w:ascii="Arial" w:eastAsia="Calibri" w:hAnsi="Arial" w:cs="Arial"/>
          <w:b/>
          <w:i/>
          <w:sz w:val="20"/>
          <w:szCs w:val="20"/>
          <w:lang w:eastAsia="en-US"/>
        </w:rPr>
        <w:t xml:space="preserve">” </w:t>
      </w:r>
      <w:r w:rsidRPr="00E23C0B">
        <w:rPr>
          <w:rFonts w:ascii="Arial" w:eastAsia="Calibri" w:hAnsi="Arial" w:cs="Arial"/>
          <w:bCs/>
          <w:sz w:val="20"/>
          <w:szCs w:val="20"/>
          <w:lang w:eastAsia="en-US"/>
        </w:rPr>
        <w:t>(LPP 201</w:t>
      </w:r>
      <w:r w:rsidR="00E54436" w:rsidRPr="00E23C0B">
        <w:rPr>
          <w:rFonts w:ascii="Arial" w:eastAsia="Calibri" w:hAnsi="Arial" w:cs="Arial"/>
          <w:bCs/>
          <w:sz w:val="20"/>
          <w:szCs w:val="20"/>
          <w:lang w:eastAsia="en-US"/>
        </w:rPr>
        <w:t>9</w:t>
      </w:r>
      <w:r w:rsidR="00537B5A" w:rsidRPr="00E23C0B">
        <w:rPr>
          <w:rFonts w:ascii="Arial" w:eastAsia="Calibri" w:hAnsi="Arial" w:cs="Arial"/>
          <w:bCs/>
          <w:sz w:val="20"/>
          <w:szCs w:val="20"/>
          <w:lang w:eastAsia="en-US"/>
        </w:rPr>
        <w:t>/</w:t>
      </w:r>
      <w:r w:rsidR="00E54436" w:rsidRPr="00E23C0B">
        <w:rPr>
          <w:rFonts w:ascii="Arial" w:eastAsia="Calibri" w:hAnsi="Arial" w:cs="Arial"/>
          <w:bCs/>
          <w:sz w:val="20"/>
          <w:szCs w:val="20"/>
          <w:lang w:eastAsia="en-US"/>
        </w:rPr>
        <w:t>21</w:t>
      </w:r>
      <w:r w:rsidRPr="00E23C0B">
        <w:rPr>
          <w:rFonts w:ascii="Arial" w:eastAsia="Calibri" w:hAnsi="Arial" w:cs="Arial"/>
          <w:bCs/>
          <w:sz w:val="20"/>
          <w:szCs w:val="20"/>
          <w:lang w:eastAsia="en-US"/>
        </w:rPr>
        <w:t xml:space="preserve">) </w:t>
      </w:r>
      <w:bookmarkEnd w:id="0"/>
      <w:r w:rsidRPr="00E23C0B">
        <w:rPr>
          <w:rFonts w:ascii="Arial" w:hAnsi="Arial" w:cs="Arial"/>
          <w:b/>
          <w:sz w:val="20"/>
          <w:szCs w:val="20"/>
          <w:lang w:eastAsia="en-US"/>
        </w:rPr>
        <w:t>nolikuma skaidrojumiem</w:t>
      </w:r>
      <w:r w:rsidR="00051DC2" w:rsidRPr="00E23C0B">
        <w:rPr>
          <w:rFonts w:ascii="Arial" w:hAnsi="Arial" w:cs="Arial"/>
          <w:b/>
          <w:sz w:val="20"/>
          <w:szCs w:val="20"/>
          <w:lang w:eastAsia="en-US"/>
        </w:rPr>
        <w:t>.</w:t>
      </w:r>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322" w:type="dxa"/>
        <w:tblLayout w:type="fixed"/>
        <w:tblLook w:val="0000" w:firstRow="0" w:lastRow="0" w:firstColumn="0" w:lastColumn="0" w:noHBand="0" w:noVBand="0"/>
      </w:tblPr>
      <w:tblGrid>
        <w:gridCol w:w="1809"/>
        <w:gridCol w:w="7513"/>
      </w:tblGrid>
      <w:tr w:rsidR="00B4657F" w:rsidRPr="00F465E9" w14:paraId="739E0F99" w14:textId="77777777" w:rsidTr="004A0F85">
        <w:tc>
          <w:tcPr>
            <w:tcW w:w="9322" w:type="dxa"/>
            <w:gridSpan w:val="2"/>
            <w:shd w:val="clear" w:color="auto" w:fill="CCFFCC"/>
          </w:tcPr>
          <w:p w14:paraId="0188AE94" w14:textId="77777777" w:rsidR="00B4657F" w:rsidRPr="00DC52B1" w:rsidRDefault="00B4657F" w:rsidP="00B4657F">
            <w:pPr>
              <w:autoSpaceDE w:val="0"/>
              <w:autoSpaceDN w:val="0"/>
              <w:adjustRightInd w:val="0"/>
              <w:jc w:val="both"/>
              <w:rPr>
                <w:rFonts w:ascii="Arial" w:hAnsi="Arial" w:cs="Arial"/>
                <w:sz w:val="12"/>
                <w:szCs w:val="12"/>
                <w:lang w:eastAsia="en-US"/>
              </w:rPr>
            </w:pPr>
            <w:bookmarkStart w:id="1" w:name="_Hlk500400723"/>
            <w:bookmarkStart w:id="2" w:name="_Hlk507760749"/>
            <w:bookmarkStart w:id="3" w:name="_Hlk507761961"/>
            <w:bookmarkStart w:id="4" w:name="_Hlk534810409"/>
          </w:p>
        </w:tc>
      </w:tr>
      <w:tr w:rsidR="00B4657F" w:rsidRPr="00F465E9" w14:paraId="28C51DD7" w14:textId="77777777" w:rsidTr="004A0F85">
        <w:trPr>
          <w:trHeight w:val="739"/>
        </w:trPr>
        <w:tc>
          <w:tcPr>
            <w:tcW w:w="1809" w:type="dxa"/>
          </w:tcPr>
          <w:p w14:paraId="11C94464" w14:textId="3CB48D14" w:rsidR="00B4657F" w:rsidRPr="0016301D" w:rsidRDefault="00B4657F" w:rsidP="00B4657F">
            <w:pPr>
              <w:spacing w:before="80" w:after="80"/>
              <w:rPr>
                <w:rFonts w:ascii="Arial" w:hAnsi="Arial" w:cs="Arial"/>
                <w:b/>
                <w:bCs/>
                <w:sz w:val="21"/>
                <w:szCs w:val="21"/>
                <w:highlight w:val="yellow"/>
                <w:lang w:eastAsia="en-US"/>
              </w:rPr>
            </w:pPr>
            <w:bookmarkStart w:id="5" w:name="_Hlk503429744"/>
            <w:r w:rsidRPr="0016301D">
              <w:rPr>
                <w:rFonts w:ascii="Arial" w:hAnsi="Arial" w:cs="Arial"/>
                <w:b/>
                <w:bCs/>
                <w:sz w:val="21"/>
                <w:szCs w:val="21"/>
                <w:lang w:eastAsia="en-US"/>
              </w:rPr>
              <w:t>Jautājums</w:t>
            </w:r>
          </w:p>
        </w:tc>
        <w:tc>
          <w:tcPr>
            <w:tcW w:w="7513" w:type="dxa"/>
          </w:tcPr>
          <w:p w14:paraId="55EBEED0" w14:textId="70916240"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Lūdzam sniegt Iepirkuma komisijas skaidrojumu par iepirkuma “Ēdināšanas pakalpojuma nodrošināšana Liepājas Valsts 1. ģimnāzijas izglītojamiem atbilstoši Zaļā publiskā iepirkuma kritērijiem” (LPP 2019/21) nolikumā izvirzītajām pretendentu prasībām un izvērtēšanas kritērijiem.</w:t>
            </w:r>
          </w:p>
          <w:p w14:paraId="573577CE" w14:textId="77777777"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Kā norādīts iepirkuma nolikumā, tad iepirkums tiek veikts atbilstoši Publisko</w:t>
            </w:r>
          </w:p>
          <w:p w14:paraId="7D18899C" w14:textId="77777777"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 xml:space="preserve">iepirkumu likuma 10. panta nosacījumiem ievērojot MK 2012. gada 13. martā pieņemto noteikumu Nr. 172 “Noteikumi par uztura normām izglītības iestāžu izglītojamiem, sociālās aprūpes un sociālās rehabilitācijas institūciju klientiem un ārstniecības iestāžu pacientiem” prasībām. </w:t>
            </w:r>
          </w:p>
          <w:p w14:paraId="14F76727" w14:textId="77B1DA81"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Nolikuma IV sadaļā “Tehniskā piedāvājuma sagatavošana” nav iekļauta prasība par to, ka pretendentiem ir jāsagatavo un jāiesniedz ēdienkartēm atbilstoši izstrādātas tehnoloģiskās kartes. MK noteikuma Nr. 172 noteiktās prasības par atļautajiem produktiem un 2. pielikuma 6. un 7. punktā minēto normu ievērošanu var izvērtēt tikai pēc tehnoloģiskām kartēm.</w:t>
            </w:r>
          </w:p>
          <w:p w14:paraId="723CFCC9" w14:textId="77777777"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Kā Iepirkuma komisija vērtēs iesniegtos pretendenta piedāvājumus, lai noteiktu</w:t>
            </w:r>
          </w:p>
          <w:p w14:paraId="1A72F076" w14:textId="5E228753" w:rsidR="00E54436" w:rsidRPr="0016301D" w:rsidRDefault="00E54436" w:rsidP="00E54436">
            <w:pPr>
              <w:autoSpaceDE w:val="0"/>
              <w:autoSpaceDN w:val="0"/>
              <w:adjustRightInd w:val="0"/>
              <w:jc w:val="both"/>
              <w:rPr>
                <w:rFonts w:ascii="Arial" w:eastAsiaTheme="minorHAnsi" w:hAnsi="Arial" w:cs="Arial"/>
                <w:sz w:val="20"/>
                <w:szCs w:val="20"/>
                <w:lang w:eastAsia="en-US"/>
              </w:rPr>
            </w:pPr>
            <w:r w:rsidRPr="0016301D">
              <w:rPr>
                <w:rFonts w:ascii="Arial" w:eastAsiaTheme="minorHAnsi" w:hAnsi="Arial" w:cs="Arial"/>
                <w:sz w:val="20"/>
                <w:szCs w:val="20"/>
                <w:lang w:eastAsia="en-US"/>
              </w:rPr>
              <w:t>atbilstību MK noteikumiem Nr. 172. pielikuma 6. un 7. punktā minēto normu ievērošanu bez iesniegtām tehnoloģiskām kartēm?</w:t>
            </w:r>
          </w:p>
          <w:p w14:paraId="5BD8D736" w14:textId="79F55BA0" w:rsidR="00931ABE" w:rsidRPr="0016301D" w:rsidRDefault="00931ABE" w:rsidP="00E54436">
            <w:pPr>
              <w:tabs>
                <w:tab w:val="left" w:pos="7011"/>
              </w:tabs>
              <w:ind w:right="39"/>
              <w:jc w:val="both"/>
              <w:rPr>
                <w:rFonts w:ascii="Arial" w:hAnsi="Arial" w:cs="Arial"/>
                <w:sz w:val="20"/>
                <w:szCs w:val="20"/>
                <w:lang w:eastAsia="en-US"/>
              </w:rPr>
            </w:pPr>
          </w:p>
        </w:tc>
      </w:tr>
      <w:tr w:rsidR="00D7301C" w:rsidRPr="00F465E9" w14:paraId="19127C28" w14:textId="77777777" w:rsidTr="004A0F85">
        <w:trPr>
          <w:trHeight w:val="739"/>
        </w:trPr>
        <w:tc>
          <w:tcPr>
            <w:tcW w:w="1809" w:type="dxa"/>
          </w:tcPr>
          <w:p w14:paraId="04E668FF" w14:textId="0C08A882" w:rsidR="00D7301C" w:rsidRPr="0016301D" w:rsidRDefault="00D7301C" w:rsidP="00B4657F">
            <w:pPr>
              <w:spacing w:before="80" w:after="80"/>
              <w:rPr>
                <w:rFonts w:ascii="Arial" w:hAnsi="Arial" w:cs="Arial"/>
                <w:b/>
                <w:bCs/>
                <w:sz w:val="21"/>
                <w:szCs w:val="21"/>
                <w:lang w:eastAsia="en-US"/>
              </w:rPr>
            </w:pPr>
            <w:r w:rsidRPr="00D7301C">
              <w:rPr>
                <w:rFonts w:ascii="Arial" w:hAnsi="Arial" w:cs="Arial"/>
                <w:b/>
                <w:bCs/>
                <w:sz w:val="21"/>
                <w:szCs w:val="21"/>
                <w:lang w:eastAsia="en-US"/>
              </w:rPr>
              <w:t>Skaidrojums</w:t>
            </w:r>
          </w:p>
        </w:tc>
        <w:tc>
          <w:tcPr>
            <w:tcW w:w="7513" w:type="dxa"/>
          </w:tcPr>
          <w:p w14:paraId="44B2CB2F" w14:textId="12018C64" w:rsidR="00941997" w:rsidRPr="00E23C0B" w:rsidRDefault="00D7301C" w:rsidP="00941997">
            <w:pPr>
              <w:autoSpaceDE w:val="0"/>
              <w:autoSpaceDN w:val="0"/>
              <w:adjustRightInd w:val="0"/>
              <w:jc w:val="both"/>
              <w:rPr>
                <w:rFonts w:ascii="Arial" w:eastAsiaTheme="minorHAnsi" w:hAnsi="Arial" w:cs="Arial"/>
                <w:i/>
                <w:sz w:val="20"/>
                <w:szCs w:val="20"/>
                <w:lang w:eastAsia="en-US"/>
              </w:rPr>
            </w:pPr>
            <w:r w:rsidRPr="00D7301C">
              <w:rPr>
                <w:rFonts w:ascii="Arial" w:eastAsiaTheme="minorHAnsi" w:hAnsi="Arial" w:cs="Arial"/>
                <w:sz w:val="20"/>
                <w:szCs w:val="20"/>
                <w:lang w:eastAsia="en-US"/>
              </w:rPr>
              <w:t>Iepirkums</w:t>
            </w:r>
            <w:r w:rsidR="00882B86">
              <w:t xml:space="preserve"> </w:t>
            </w:r>
            <w:r w:rsidR="00882B86" w:rsidRPr="00882B86">
              <w:rPr>
                <w:rFonts w:ascii="Arial" w:eastAsiaTheme="minorHAnsi" w:hAnsi="Arial" w:cs="Arial"/>
                <w:sz w:val="20"/>
                <w:szCs w:val="20"/>
                <w:lang w:eastAsia="en-US"/>
              </w:rPr>
              <w:t xml:space="preserve">LPP 2019/21 </w:t>
            </w:r>
            <w:r w:rsidRPr="00D7301C">
              <w:rPr>
                <w:rFonts w:ascii="Arial" w:eastAsiaTheme="minorHAnsi" w:hAnsi="Arial" w:cs="Arial"/>
                <w:sz w:val="20"/>
                <w:szCs w:val="20"/>
                <w:lang w:eastAsia="en-US"/>
              </w:rPr>
              <w:t xml:space="preserve"> tiek veikts atbilstoši Publisko iepirkumu likuma</w:t>
            </w:r>
            <w:r>
              <w:rPr>
                <w:rFonts w:ascii="Arial" w:eastAsiaTheme="minorHAnsi" w:hAnsi="Arial" w:cs="Arial"/>
                <w:sz w:val="20"/>
                <w:szCs w:val="20"/>
                <w:lang w:eastAsia="en-US"/>
              </w:rPr>
              <w:t xml:space="preserve"> </w:t>
            </w:r>
            <w:r w:rsidRPr="00D7301C">
              <w:rPr>
                <w:rFonts w:ascii="Arial" w:eastAsiaTheme="minorHAnsi" w:hAnsi="Arial" w:cs="Arial"/>
                <w:sz w:val="20"/>
                <w:szCs w:val="20"/>
                <w:lang w:eastAsia="en-US"/>
              </w:rPr>
              <w:t xml:space="preserve">10. panta </w:t>
            </w:r>
            <w:r w:rsidR="00655BA2">
              <w:rPr>
                <w:rFonts w:ascii="Arial" w:eastAsiaTheme="minorHAnsi" w:hAnsi="Arial" w:cs="Arial"/>
                <w:sz w:val="20"/>
                <w:szCs w:val="20"/>
                <w:lang w:eastAsia="en-US"/>
              </w:rPr>
              <w:t xml:space="preserve">pirmajai </w:t>
            </w:r>
            <w:r>
              <w:rPr>
                <w:rFonts w:ascii="Arial" w:eastAsiaTheme="minorHAnsi" w:hAnsi="Arial" w:cs="Arial"/>
                <w:sz w:val="20"/>
                <w:szCs w:val="20"/>
                <w:lang w:eastAsia="en-US"/>
              </w:rPr>
              <w:t xml:space="preserve">daļai. </w:t>
            </w:r>
            <w:r w:rsidRPr="00D7301C">
              <w:rPr>
                <w:rFonts w:ascii="Arial" w:eastAsiaTheme="minorHAnsi" w:hAnsi="Arial" w:cs="Arial"/>
                <w:sz w:val="20"/>
                <w:szCs w:val="20"/>
                <w:lang w:eastAsia="en-US"/>
              </w:rPr>
              <w:t xml:space="preserve"> </w:t>
            </w:r>
            <w:r w:rsidR="00E23C0B">
              <w:rPr>
                <w:rFonts w:ascii="Arial" w:eastAsiaTheme="minorHAnsi" w:hAnsi="Arial" w:cs="Arial"/>
                <w:sz w:val="20"/>
                <w:szCs w:val="20"/>
                <w:lang w:eastAsia="en-US"/>
              </w:rPr>
              <w:t>A</w:t>
            </w:r>
            <w:r w:rsidR="00E23C0B">
              <w:rPr>
                <w:rFonts w:ascii="Arial" w:eastAsiaTheme="minorHAnsi" w:hAnsi="Arial" w:cs="Arial"/>
                <w:sz w:val="20"/>
                <w:szCs w:val="20"/>
                <w:lang w:eastAsia="en-US"/>
              </w:rPr>
              <w:t>r mērķi pārliecināties</w:t>
            </w:r>
            <w:r w:rsidR="0049468F">
              <w:rPr>
                <w:rFonts w:ascii="Arial" w:eastAsiaTheme="minorHAnsi" w:hAnsi="Arial" w:cs="Arial"/>
                <w:sz w:val="20"/>
                <w:szCs w:val="20"/>
                <w:lang w:eastAsia="en-US"/>
              </w:rPr>
              <w:t>,</w:t>
            </w:r>
            <w:r w:rsidR="00E23C0B">
              <w:rPr>
                <w:rFonts w:ascii="Arial" w:eastAsiaTheme="minorHAnsi" w:hAnsi="Arial" w:cs="Arial"/>
                <w:sz w:val="20"/>
                <w:szCs w:val="20"/>
                <w:lang w:eastAsia="en-US"/>
              </w:rPr>
              <w:t xml:space="preserve"> vai pretendents ir sniedzis ēdināšanas pakalpojumu, kura izpildē ir jāievēro </w:t>
            </w:r>
            <w:r w:rsidR="00E23C0B" w:rsidRPr="00D7301C">
              <w:rPr>
                <w:rFonts w:ascii="Arial" w:eastAsiaTheme="minorHAnsi" w:hAnsi="Arial" w:cs="Arial"/>
                <w:sz w:val="20"/>
                <w:szCs w:val="20"/>
                <w:lang w:eastAsia="en-US"/>
              </w:rPr>
              <w:t>Ministru kabineta 2012.gada 13.marta noteikumu Nr.172 “Noteikumi par uztura normām izglītības iestāžu izglītojamajiem, sociālās aprūpes un sociālās rehabilitācijas institūciju klientiem un ārstniecības iestāžu pacientiem” prasības</w:t>
            </w:r>
            <w:r w:rsidR="00E23C0B">
              <w:rPr>
                <w:rFonts w:ascii="Arial" w:eastAsiaTheme="minorHAnsi" w:hAnsi="Arial" w:cs="Arial"/>
                <w:sz w:val="20"/>
                <w:szCs w:val="20"/>
                <w:lang w:eastAsia="en-US"/>
              </w:rPr>
              <w:t xml:space="preserve">, </w:t>
            </w:r>
            <w:r w:rsidR="0049468F">
              <w:rPr>
                <w:rFonts w:ascii="Arial" w:eastAsiaTheme="minorHAnsi" w:hAnsi="Arial" w:cs="Arial"/>
                <w:sz w:val="20"/>
                <w:szCs w:val="20"/>
                <w:lang w:eastAsia="en-US"/>
              </w:rPr>
              <w:t>i</w:t>
            </w:r>
            <w:r w:rsidR="00941997">
              <w:rPr>
                <w:rFonts w:ascii="Arial" w:eastAsiaTheme="minorHAnsi" w:hAnsi="Arial" w:cs="Arial"/>
                <w:sz w:val="20"/>
                <w:szCs w:val="20"/>
                <w:lang w:eastAsia="en-US"/>
              </w:rPr>
              <w:t>epirkuma nolikuma 3.12.punktā ir izvirzīta kvalifikācijas prasība</w:t>
            </w:r>
            <w:r w:rsidR="00941997">
              <w:t xml:space="preserve"> </w:t>
            </w:r>
            <w:r w:rsidR="00941997" w:rsidRPr="00E23C0B">
              <w:t>[</w:t>
            </w:r>
            <w:r w:rsidR="00941997" w:rsidRPr="00E23C0B">
              <w:rPr>
                <w:rFonts w:ascii="Arial" w:eastAsiaTheme="minorHAnsi" w:hAnsi="Arial" w:cs="Arial"/>
                <w:i/>
                <w:sz w:val="20"/>
                <w:szCs w:val="20"/>
                <w:lang w:eastAsia="en-US"/>
              </w:rPr>
              <w:t>Pretendentam iepriekšējo 3 (trīs) gadu laikā (2016., 2017., 2018.gadā un 2019.gadā līdz piedāvājumu iesniegšanas termiņa beigām) ir pieredze vismaz 2 (divu) līdzīgu</w:t>
            </w:r>
            <w:r w:rsidR="00941997" w:rsidRPr="00E23C0B">
              <w:rPr>
                <w:rFonts w:ascii="Arial" w:eastAsiaTheme="minorHAnsi" w:hAnsi="Arial" w:cs="Arial"/>
                <w:i/>
                <w:color w:val="FF0000"/>
                <w:sz w:val="20"/>
                <w:szCs w:val="20"/>
                <w:lang w:eastAsia="en-US"/>
              </w:rPr>
              <w:t>**</w:t>
            </w:r>
            <w:r w:rsidR="00941997" w:rsidRPr="00E23C0B">
              <w:rPr>
                <w:rFonts w:ascii="Arial" w:eastAsiaTheme="minorHAnsi" w:hAnsi="Arial" w:cs="Arial"/>
                <w:i/>
                <w:sz w:val="20"/>
                <w:szCs w:val="20"/>
                <w:lang w:eastAsia="en-US"/>
              </w:rPr>
              <w:t xml:space="preserve"> līgumu savlaicīgā un kvalitatīvā izpildē.</w:t>
            </w:r>
          </w:p>
          <w:p w14:paraId="0484DDB7" w14:textId="0BB53497" w:rsidR="00941997" w:rsidRDefault="00941997" w:rsidP="00941997">
            <w:pPr>
              <w:autoSpaceDE w:val="0"/>
              <w:autoSpaceDN w:val="0"/>
              <w:adjustRightInd w:val="0"/>
              <w:jc w:val="both"/>
              <w:rPr>
                <w:rFonts w:ascii="Arial" w:eastAsiaTheme="minorHAnsi" w:hAnsi="Arial" w:cs="Arial"/>
                <w:sz w:val="20"/>
                <w:szCs w:val="20"/>
                <w:lang w:eastAsia="en-US"/>
              </w:rPr>
            </w:pPr>
            <w:r w:rsidRPr="00E23C0B">
              <w:rPr>
                <w:rFonts w:ascii="Arial" w:eastAsiaTheme="minorHAnsi" w:hAnsi="Arial" w:cs="Arial"/>
                <w:i/>
                <w:sz w:val="20"/>
                <w:szCs w:val="20"/>
                <w:lang w:eastAsia="en-US"/>
              </w:rPr>
              <w:t>Par abiem līgumiem saņemtas pozitīvas atsauksmes no attiecīgā pakalpojuma saņēmējiem.</w:t>
            </w:r>
            <w:r w:rsidRPr="00E23C0B">
              <w:rPr>
                <w:rFonts w:ascii="Arial" w:eastAsiaTheme="minorHAnsi" w:hAnsi="Arial" w:cs="Arial"/>
                <w:i/>
                <w:sz w:val="20"/>
                <w:szCs w:val="20"/>
                <w:lang w:eastAsia="en-US"/>
              </w:rPr>
              <w:t xml:space="preserve"> </w:t>
            </w:r>
            <w:r w:rsidRPr="00E23C0B">
              <w:rPr>
                <w:rFonts w:ascii="Arial" w:hAnsi="Arial" w:cs="Arial"/>
                <w:b/>
                <w:i/>
                <w:color w:val="FF0000"/>
                <w:sz w:val="20"/>
                <w:szCs w:val="20"/>
              </w:rPr>
              <w:t>**</w:t>
            </w:r>
            <w:r w:rsidRPr="00E23C0B">
              <w:rPr>
                <w:rFonts w:ascii="Arial" w:hAnsi="Arial" w:cs="Arial"/>
                <w:i/>
                <w:sz w:val="20"/>
                <w:szCs w:val="20"/>
              </w:rPr>
              <w:t xml:space="preserve"> Komisija par līdzīgu līgumu atzīs ēdināšanas pakalpojuma sniegšanu iestādē (izglītības, sociālās aprūpes, sociālās rehabilitācijas, ārstniecības), kurā ēdināšanas pakalpojuma saņēmēju skaits nav mazāks par vidēji 400 ēdināšanas pakalpojuma saņēmējiem dienā</w:t>
            </w:r>
            <w:r w:rsidRPr="004837B8">
              <w:rPr>
                <w:rFonts w:ascii="Arial" w:hAnsi="Arial" w:cs="Arial"/>
                <w:i/>
                <w:sz w:val="20"/>
                <w:szCs w:val="20"/>
              </w:rPr>
              <w:t>.</w:t>
            </w:r>
            <w:r>
              <w:rPr>
                <w:rFonts w:ascii="Arial" w:eastAsiaTheme="minorHAnsi" w:hAnsi="Arial" w:cs="Arial"/>
                <w:sz w:val="20"/>
                <w:szCs w:val="20"/>
                <w:lang w:eastAsia="en-US"/>
              </w:rPr>
              <w:t>].</w:t>
            </w:r>
          </w:p>
          <w:p w14:paraId="23EAB7E8" w14:textId="607398EA" w:rsidR="00941997" w:rsidRDefault="00941997" w:rsidP="00E54436">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Sniedzot pakalpojumu šī iepirkuma rezultātā noslēdzamā līguma ietvaros, pakalpojuma sniedzēja pienākums un atbildība ir ievērot Latvijas Republikas normatīvos aktus, tajā skaitā</w:t>
            </w:r>
            <w:r w:rsidR="0049468F">
              <w:rPr>
                <w:rFonts w:ascii="Arial" w:eastAsiaTheme="minorHAnsi" w:hAnsi="Arial" w:cs="Arial"/>
                <w:sz w:val="20"/>
                <w:szCs w:val="20"/>
                <w:lang w:eastAsia="en-US"/>
              </w:rPr>
              <w:t>,</w:t>
            </w:r>
            <w:bookmarkStart w:id="6" w:name="_GoBack"/>
            <w:bookmarkEnd w:id="6"/>
            <w:r>
              <w:rPr>
                <w:rFonts w:ascii="Arial" w:eastAsiaTheme="minorHAnsi" w:hAnsi="Arial" w:cs="Arial"/>
                <w:sz w:val="20"/>
                <w:szCs w:val="20"/>
                <w:lang w:eastAsia="en-US"/>
              </w:rPr>
              <w:t xml:space="preserve"> </w:t>
            </w:r>
            <w:r w:rsidRPr="00941997">
              <w:rPr>
                <w:rFonts w:ascii="Arial" w:eastAsiaTheme="minorHAnsi" w:hAnsi="Arial" w:cs="Arial"/>
                <w:sz w:val="20"/>
                <w:szCs w:val="20"/>
                <w:lang w:eastAsia="en-US"/>
              </w:rPr>
              <w:t>Ministru kabineta 2012.gada 13.marta noteikumu</w:t>
            </w:r>
            <w:r>
              <w:rPr>
                <w:rFonts w:ascii="Arial" w:eastAsiaTheme="minorHAnsi" w:hAnsi="Arial" w:cs="Arial"/>
                <w:sz w:val="20"/>
                <w:szCs w:val="20"/>
                <w:lang w:eastAsia="en-US"/>
              </w:rPr>
              <w:t>s</w:t>
            </w:r>
            <w:r w:rsidRPr="00941997">
              <w:rPr>
                <w:rFonts w:ascii="Arial" w:eastAsiaTheme="minorHAnsi" w:hAnsi="Arial" w:cs="Arial"/>
                <w:sz w:val="20"/>
                <w:szCs w:val="20"/>
                <w:lang w:eastAsia="en-US"/>
              </w:rPr>
              <w:t xml:space="preserve"> Nr. 172 “Noteikumi par uztura normām izglītības iestāžu izglītojamajiem, sociālās aprūpes un sociālās rehabilitācijas institūciju klientiem un ārstniecības iestāžu pacientiem”</w:t>
            </w:r>
            <w:r>
              <w:rPr>
                <w:rFonts w:ascii="Arial" w:eastAsiaTheme="minorHAnsi" w:hAnsi="Arial" w:cs="Arial"/>
                <w:sz w:val="20"/>
                <w:szCs w:val="20"/>
                <w:lang w:eastAsia="en-US"/>
              </w:rPr>
              <w:t>.</w:t>
            </w:r>
          </w:p>
          <w:p w14:paraId="1AC9745D" w14:textId="1B598D0A" w:rsidR="00882B86" w:rsidRPr="00E23C0B" w:rsidRDefault="00882B86" w:rsidP="00E54436">
            <w:pPr>
              <w:autoSpaceDE w:val="0"/>
              <w:autoSpaceDN w:val="0"/>
              <w:adjustRightInd w:val="0"/>
              <w:jc w:val="both"/>
              <w:rPr>
                <w:rFonts w:ascii="Arial" w:hAnsi="Arial" w:cs="Arial"/>
                <w:sz w:val="20"/>
                <w:szCs w:val="20"/>
                <w:lang w:eastAsia="en-US"/>
              </w:rPr>
            </w:pPr>
            <w:r w:rsidRPr="00E23C0B">
              <w:rPr>
                <w:rFonts w:ascii="Arial" w:hAnsi="Arial" w:cs="Arial"/>
                <w:sz w:val="20"/>
                <w:szCs w:val="20"/>
                <w:lang w:eastAsia="en-US"/>
              </w:rPr>
              <w:t xml:space="preserve">Komisija </w:t>
            </w:r>
            <w:r w:rsidR="00941997" w:rsidRPr="00E23C0B">
              <w:rPr>
                <w:rFonts w:ascii="Arial" w:hAnsi="Arial" w:cs="Arial"/>
                <w:sz w:val="20"/>
                <w:szCs w:val="20"/>
                <w:lang w:eastAsia="en-US"/>
              </w:rPr>
              <w:t xml:space="preserve">saņemtos piedāvājumus </w:t>
            </w:r>
            <w:r w:rsidRPr="00E23C0B">
              <w:rPr>
                <w:rFonts w:ascii="Arial" w:hAnsi="Arial" w:cs="Arial"/>
                <w:sz w:val="20"/>
                <w:szCs w:val="20"/>
                <w:lang w:eastAsia="en-US"/>
              </w:rPr>
              <w:t xml:space="preserve">vērtēs atbilstoši </w:t>
            </w:r>
            <w:r w:rsidR="00941997" w:rsidRPr="00E23C0B">
              <w:rPr>
                <w:rFonts w:ascii="Arial" w:hAnsi="Arial" w:cs="Arial"/>
                <w:sz w:val="20"/>
                <w:szCs w:val="20"/>
                <w:lang w:eastAsia="en-US"/>
              </w:rPr>
              <w:t xml:space="preserve">iepirkuma nolikumā </w:t>
            </w:r>
            <w:r w:rsidR="00E23C0B" w:rsidRPr="00E23C0B">
              <w:rPr>
                <w:rFonts w:ascii="Arial" w:hAnsi="Arial" w:cs="Arial"/>
                <w:sz w:val="20"/>
                <w:szCs w:val="20"/>
                <w:lang w:eastAsia="en-US"/>
              </w:rPr>
              <w:t>un nolikuma 11.pielikumā “</w:t>
            </w:r>
            <w:r w:rsidR="00E23C0B" w:rsidRPr="00E23C0B">
              <w:rPr>
                <w:rFonts w:ascii="Arial" w:hAnsi="Arial" w:cs="Arial"/>
                <w:sz w:val="20"/>
                <w:szCs w:val="20"/>
                <w:lang w:eastAsia="en-US"/>
              </w:rPr>
              <w:t>Piedāvājuma izvēles kritēriji un kārtība</w:t>
            </w:r>
            <w:r w:rsidR="00E23C0B" w:rsidRPr="00E23C0B">
              <w:rPr>
                <w:rFonts w:ascii="Arial" w:hAnsi="Arial" w:cs="Arial"/>
                <w:sz w:val="20"/>
                <w:szCs w:val="20"/>
                <w:lang w:eastAsia="en-US"/>
              </w:rPr>
              <w:t>”</w:t>
            </w:r>
            <w:r w:rsidR="00941997" w:rsidRPr="00E23C0B">
              <w:rPr>
                <w:rFonts w:ascii="Arial" w:hAnsi="Arial" w:cs="Arial"/>
                <w:sz w:val="20"/>
                <w:szCs w:val="20"/>
                <w:lang w:eastAsia="en-US"/>
              </w:rPr>
              <w:t xml:space="preserve"> </w:t>
            </w:r>
            <w:r w:rsidRPr="00E23C0B">
              <w:rPr>
                <w:rFonts w:ascii="Arial" w:hAnsi="Arial" w:cs="Arial"/>
                <w:sz w:val="20"/>
                <w:szCs w:val="20"/>
                <w:lang w:eastAsia="en-US"/>
              </w:rPr>
              <w:t>noteiktajiem p</w:t>
            </w:r>
            <w:r w:rsidRPr="00E23C0B">
              <w:rPr>
                <w:rFonts w:ascii="Arial" w:hAnsi="Arial" w:cs="Arial"/>
                <w:sz w:val="20"/>
                <w:szCs w:val="20"/>
                <w:lang w:eastAsia="en-US"/>
              </w:rPr>
              <w:t>iedāvājum</w:t>
            </w:r>
            <w:r w:rsidRPr="00E23C0B">
              <w:rPr>
                <w:rFonts w:ascii="Arial" w:hAnsi="Arial" w:cs="Arial"/>
                <w:sz w:val="20"/>
                <w:szCs w:val="20"/>
                <w:lang w:eastAsia="en-US"/>
              </w:rPr>
              <w:t>u</w:t>
            </w:r>
            <w:r w:rsidRPr="00E23C0B">
              <w:rPr>
                <w:rFonts w:ascii="Arial" w:hAnsi="Arial" w:cs="Arial"/>
                <w:sz w:val="20"/>
                <w:szCs w:val="20"/>
                <w:lang w:eastAsia="en-US"/>
              </w:rPr>
              <w:t xml:space="preserve"> izvēles kritēriji</w:t>
            </w:r>
            <w:r w:rsidRPr="00E23C0B">
              <w:rPr>
                <w:rFonts w:ascii="Arial" w:hAnsi="Arial" w:cs="Arial"/>
                <w:sz w:val="20"/>
                <w:szCs w:val="20"/>
                <w:lang w:eastAsia="en-US"/>
              </w:rPr>
              <w:t>em</w:t>
            </w:r>
            <w:r w:rsidRPr="00E23C0B">
              <w:rPr>
                <w:rFonts w:ascii="Arial" w:hAnsi="Arial" w:cs="Arial"/>
                <w:sz w:val="20"/>
                <w:szCs w:val="20"/>
                <w:lang w:eastAsia="en-US"/>
              </w:rPr>
              <w:t xml:space="preserve"> un kārtība</w:t>
            </w:r>
            <w:r w:rsidRPr="00E23C0B">
              <w:rPr>
                <w:rFonts w:ascii="Arial" w:hAnsi="Arial" w:cs="Arial"/>
                <w:sz w:val="20"/>
                <w:szCs w:val="20"/>
                <w:lang w:eastAsia="en-US"/>
              </w:rPr>
              <w:t>i.</w:t>
            </w:r>
          </w:p>
          <w:p w14:paraId="1656C00D" w14:textId="46D9ADC1" w:rsidR="00882B86" w:rsidRPr="00882B86" w:rsidRDefault="00882B86" w:rsidP="00882B86">
            <w:pPr>
              <w:spacing w:before="20" w:after="20"/>
              <w:jc w:val="both"/>
              <w:rPr>
                <w:rFonts w:ascii="Arial" w:hAnsi="Arial" w:cs="Arial"/>
                <w:color w:val="000000"/>
                <w:sz w:val="20"/>
                <w:szCs w:val="20"/>
                <w:lang w:eastAsia="en-US"/>
              </w:rPr>
            </w:pPr>
            <w:r w:rsidRPr="0016301D">
              <w:rPr>
                <w:rFonts w:ascii="Arial" w:hAnsi="Arial" w:cs="Arial"/>
                <w:color w:val="000000"/>
                <w:sz w:val="20"/>
                <w:szCs w:val="20"/>
                <w:lang w:eastAsia="en-US"/>
              </w:rPr>
              <w:t xml:space="preserve"> </w:t>
            </w:r>
          </w:p>
        </w:tc>
      </w:tr>
      <w:tr w:rsidR="00B4657F" w:rsidRPr="00F465E9" w14:paraId="44E466E3" w14:textId="77777777" w:rsidTr="004A0F85">
        <w:tc>
          <w:tcPr>
            <w:tcW w:w="9322" w:type="dxa"/>
            <w:gridSpan w:val="2"/>
            <w:shd w:val="clear" w:color="auto" w:fill="CCFFCC"/>
          </w:tcPr>
          <w:p w14:paraId="7EACC3E7" w14:textId="77777777" w:rsidR="00B4657F" w:rsidRPr="00DC52B1" w:rsidRDefault="00B4657F" w:rsidP="00B4657F">
            <w:pPr>
              <w:tabs>
                <w:tab w:val="left" w:pos="2552"/>
              </w:tabs>
              <w:suppressAutoHyphens/>
              <w:autoSpaceDE w:val="0"/>
              <w:jc w:val="both"/>
              <w:rPr>
                <w:rFonts w:ascii="Arial" w:hAnsi="Arial" w:cs="Arial"/>
                <w:b/>
                <w:bCs/>
                <w:sz w:val="12"/>
                <w:szCs w:val="12"/>
                <w:lang w:eastAsia="ar-SA"/>
              </w:rPr>
            </w:pPr>
          </w:p>
        </w:tc>
      </w:tr>
      <w:bookmarkEnd w:id="1"/>
      <w:bookmarkEnd w:id="2"/>
      <w:bookmarkEnd w:id="3"/>
      <w:bookmarkEnd w:id="5"/>
      <w:bookmarkEnd w:id="4"/>
    </w:tbl>
    <w:p w14:paraId="00E9A3A9" w14:textId="537DE12C" w:rsidR="00AC10BC" w:rsidRDefault="00AC10BC" w:rsidP="00E23C0B">
      <w:pPr>
        <w:spacing w:before="20" w:after="20"/>
        <w:rPr>
          <w:rFonts w:ascii="Arial" w:hAnsi="Arial" w:cs="Arial"/>
          <w:b/>
          <w:sz w:val="20"/>
          <w:szCs w:val="20"/>
          <w:lang w:eastAsia="en-US"/>
        </w:rPr>
      </w:pPr>
    </w:p>
    <w:sectPr w:rsidR="00AC10BC" w:rsidSect="00E23C0B">
      <w:headerReference w:type="even" r:id="rId8"/>
      <w:headerReference w:type="default" r:id="rId9"/>
      <w:footerReference w:type="even" r:id="rId10"/>
      <w:footerReference w:type="default" r:id="rId11"/>
      <w:headerReference w:type="first" r:id="rId12"/>
      <w:footerReference w:type="first" r:id="rId13"/>
      <w:pgSz w:w="11906" w:h="16838"/>
      <w:pgMar w:top="142" w:right="1701" w:bottom="142"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EF00" w14:textId="77777777" w:rsidR="00B4657F" w:rsidRDefault="00B465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31DE" w14:textId="6EB4227E"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2FBC" w14:textId="77777777" w:rsidR="00B4657F" w:rsidRDefault="00B46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948" w14:textId="77777777" w:rsidR="00B4657F" w:rsidRDefault="00B465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5"/>
  </w:num>
  <w:num w:numId="9">
    <w:abstractNumId w:val="6"/>
  </w:num>
  <w:num w:numId="10">
    <w:abstractNumId w:val="5"/>
  </w:num>
  <w:num w:numId="11">
    <w:abstractNumId w:val="15"/>
  </w:num>
  <w:num w:numId="12">
    <w:abstractNumId w:val="6"/>
  </w:num>
  <w:num w:numId="13">
    <w:abstractNumId w:val="13"/>
  </w:num>
  <w:num w:numId="14">
    <w:abstractNumId w:val="11"/>
  </w:num>
  <w:num w:numId="15">
    <w:abstractNumId w:val="14"/>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F232A"/>
    <w:rsid w:val="000F5CE6"/>
    <w:rsid w:val="000F761E"/>
    <w:rsid w:val="000F7E92"/>
    <w:rsid w:val="001002D7"/>
    <w:rsid w:val="00116EAC"/>
    <w:rsid w:val="00120BDB"/>
    <w:rsid w:val="00122BBD"/>
    <w:rsid w:val="00126735"/>
    <w:rsid w:val="00133187"/>
    <w:rsid w:val="00133287"/>
    <w:rsid w:val="0013367A"/>
    <w:rsid w:val="00137A06"/>
    <w:rsid w:val="00140C29"/>
    <w:rsid w:val="00142C09"/>
    <w:rsid w:val="0014680E"/>
    <w:rsid w:val="00155DC8"/>
    <w:rsid w:val="0016301D"/>
    <w:rsid w:val="00165C38"/>
    <w:rsid w:val="00170F74"/>
    <w:rsid w:val="0017391A"/>
    <w:rsid w:val="00174280"/>
    <w:rsid w:val="0017483F"/>
    <w:rsid w:val="00175F38"/>
    <w:rsid w:val="00183F4A"/>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90F67"/>
    <w:rsid w:val="00295DBD"/>
    <w:rsid w:val="002A30A3"/>
    <w:rsid w:val="002A4B70"/>
    <w:rsid w:val="002A71F7"/>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6B5"/>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468F"/>
    <w:rsid w:val="004975A3"/>
    <w:rsid w:val="004A0F85"/>
    <w:rsid w:val="004B4A7F"/>
    <w:rsid w:val="004D07E4"/>
    <w:rsid w:val="004D4550"/>
    <w:rsid w:val="004E2EB0"/>
    <w:rsid w:val="004E6652"/>
    <w:rsid w:val="004F24EE"/>
    <w:rsid w:val="004F2CE8"/>
    <w:rsid w:val="00511BC3"/>
    <w:rsid w:val="00512D8B"/>
    <w:rsid w:val="00513C45"/>
    <w:rsid w:val="00516FE2"/>
    <w:rsid w:val="00517568"/>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55BA2"/>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FBC"/>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160B"/>
    <w:rsid w:val="00772B80"/>
    <w:rsid w:val="00780C90"/>
    <w:rsid w:val="00780DE5"/>
    <w:rsid w:val="00783253"/>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6B0"/>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2B86"/>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997"/>
    <w:rsid w:val="00941C5B"/>
    <w:rsid w:val="0094299D"/>
    <w:rsid w:val="00943B9B"/>
    <w:rsid w:val="009440E9"/>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5617"/>
    <w:rsid w:val="009B2ED3"/>
    <w:rsid w:val="009B5659"/>
    <w:rsid w:val="009B78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C10BC"/>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B356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D1907"/>
    <w:rsid w:val="00CE38D6"/>
    <w:rsid w:val="00CE58FC"/>
    <w:rsid w:val="00CE7E57"/>
    <w:rsid w:val="00CF05C5"/>
    <w:rsid w:val="00CF15E0"/>
    <w:rsid w:val="00CF2F6F"/>
    <w:rsid w:val="00CF74E4"/>
    <w:rsid w:val="00D03C2E"/>
    <w:rsid w:val="00D11170"/>
    <w:rsid w:val="00D1697F"/>
    <w:rsid w:val="00D25DF2"/>
    <w:rsid w:val="00D436CA"/>
    <w:rsid w:val="00D52EB5"/>
    <w:rsid w:val="00D63773"/>
    <w:rsid w:val="00D7301C"/>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1321C"/>
    <w:rsid w:val="00E13E07"/>
    <w:rsid w:val="00E217C1"/>
    <w:rsid w:val="00E23C0B"/>
    <w:rsid w:val="00E25266"/>
    <w:rsid w:val="00E30DF4"/>
    <w:rsid w:val="00E324A1"/>
    <w:rsid w:val="00E3394D"/>
    <w:rsid w:val="00E406AB"/>
    <w:rsid w:val="00E4129D"/>
    <w:rsid w:val="00E53896"/>
    <w:rsid w:val="00E5443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A80"/>
    <w:rsid w:val="00EF0FFD"/>
    <w:rsid w:val="00F00003"/>
    <w:rsid w:val="00F14D7E"/>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79D389"/>
  <w15:docId w15:val="{A1327A88-A02F-4111-8161-AC4DF12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paragraph" w:styleId="Vresteksts">
    <w:name w:val="footnote text"/>
    <w:basedOn w:val="Parasts"/>
    <w:link w:val="VrestekstsRakstz"/>
    <w:uiPriority w:val="99"/>
    <w:unhideWhenUsed/>
    <w:rsid w:val="00174280"/>
    <w:pPr>
      <w:ind w:firstLine="567"/>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174280"/>
    <w:rPr>
      <w:rFonts w:ascii="Calibri" w:eastAsia="Calibri" w:hAnsi="Calibri" w:cs="Times New Roman"/>
      <w:sz w:val="20"/>
      <w:szCs w:val="20"/>
    </w:rPr>
  </w:style>
  <w:style w:type="character" w:styleId="Vresatsauce">
    <w:name w:val="footnote reference"/>
    <w:aliases w:val="Footnote symbol"/>
    <w:basedOn w:val="Noklusjumarindkopasfonts"/>
    <w:uiPriority w:val="99"/>
    <w:unhideWhenUsed/>
    <w:rsid w:val="00174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4233193">
      <w:bodyDiv w:val="1"/>
      <w:marLeft w:val="0"/>
      <w:marRight w:val="0"/>
      <w:marTop w:val="0"/>
      <w:marBottom w:val="0"/>
      <w:divBdr>
        <w:top w:val="none" w:sz="0" w:space="0" w:color="auto"/>
        <w:left w:val="none" w:sz="0" w:space="0" w:color="auto"/>
        <w:bottom w:val="none" w:sz="0" w:space="0" w:color="auto"/>
        <w:right w:val="none" w:sz="0" w:space="0" w:color="auto"/>
      </w:divBdr>
      <w:divsChild>
        <w:div w:id="1116291551">
          <w:marLeft w:val="0"/>
          <w:marRight w:val="0"/>
          <w:marTop w:val="0"/>
          <w:marBottom w:val="0"/>
          <w:divBdr>
            <w:top w:val="none" w:sz="0" w:space="0" w:color="auto"/>
            <w:left w:val="none" w:sz="0" w:space="0" w:color="auto"/>
            <w:bottom w:val="none" w:sz="0" w:space="0" w:color="auto"/>
            <w:right w:val="none" w:sz="0" w:space="0" w:color="auto"/>
          </w:divBdr>
        </w:div>
        <w:div w:id="743142945">
          <w:marLeft w:val="0"/>
          <w:marRight w:val="0"/>
          <w:marTop w:val="0"/>
          <w:marBottom w:val="0"/>
          <w:divBdr>
            <w:top w:val="none" w:sz="0" w:space="0" w:color="auto"/>
            <w:left w:val="none" w:sz="0" w:space="0" w:color="auto"/>
            <w:bottom w:val="none" w:sz="0" w:space="0" w:color="auto"/>
            <w:right w:val="none" w:sz="0" w:space="0" w:color="auto"/>
          </w:divBdr>
        </w:div>
        <w:div w:id="1756395433">
          <w:marLeft w:val="0"/>
          <w:marRight w:val="0"/>
          <w:marTop w:val="0"/>
          <w:marBottom w:val="0"/>
          <w:divBdr>
            <w:top w:val="none" w:sz="0" w:space="0" w:color="auto"/>
            <w:left w:val="none" w:sz="0" w:space="0" w:color="auto"/>
            <w:bottom w:val="none" w:sz="0" w:space="0" w:color="auto"/>
            <w:right w:val="none" w:sz="0" w:space="0" w:color="auto"/>
          </w:divBdr>
        </w:div>
      </w:divsChild>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73E7-938F-4807-92B0-8D5E1B05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2011</Words>
  <Characters>1147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64</cp:revision>
  <cp:lastPrinted>2019-03-20T14:35:00Z</cp:lastPrinted>
  <dcterms:created xsi:type="dcterms:W3CDTF">2018-01-04T07:04:00Z</dcterms:created>
  <dcterms:modified xsi:type="dcterms:W3CDTF">2019-03-20T14:46:00Z</dcterms:modified>
</cp:coreProperties>
</file>